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18310" w14:textId="05F0446B" w:rsidR="0043578F" w:rsidRDefault="00B31AE2" w:rsidP="00B31AE2">
      <w:pPr>
        <w:jc w:val="center"/>
        <w:rPr>
          <w:sz w:val="32"/>
          <w:szCs w:val="32"/>
        </w:rPr>
      </w:pPr>
      <w:r w:rsidRPr="00B31AE2">
        <w:rPr>
          <w:rFonts w:hint="eastAsia"/>
          <w:sz w:val="32"/>
          <w:szCs w:val="32"/>
        </w:rPr>
        <w:t>DIニュース</w:t>
      </w:r>
    </w:p>
    <w:p w14:paraId="5B5DB156" w14:textId="629BC40B" w:rsidR="00B31AE2" w:rsidRPr="00BF17EB" w:rsidRDefault="00E73CE4" w:rsidP="00B31AE2">
      <w:pPr>
        <w:jc w:val="right"/>
        <w:rPr>
          <w:szCs w:val="21"/>
        </w:rPr>
      </w:pPr>
      <w:r>
        <w:rPr>
          <w:rFonts w:hint="eastAsia"/>
          <w:szCs w:val="21"/>
        </w:rPr>
        <w:t>医療品情報管理</w:t>
      </w:r>
      <w:r w:rsidR="00B31AE2" w:rsidRPr="00B31AE2">
        <w:rPr>
          <w:rFonts w:hint="eastAsia"/>
          <w:szCs w:val="21"/>
        </w:rPr>
        <w:t>室作成　NO.</w:t>
      </w:r>
      <w:r w:rsidR="00F9641A">
        <w:rPr>
          <w:rFonts w:hint="eastAsia"/>
          <w:szCs w:val="21"/>
        </w:rPr>
        <w:t>5</w:t>
      </w:r>
      <w:r w:rsidR="00964F62">
        <w:rPr>
          <w:rFonts w:hint="eastAsia"/>
          <w:szCs w:val="21"/>
        </w:rPr>
        <w:t>3</w:t>
      </w:r>
    </w:p>
    <w:p w14:paraId="25C6E8B2" w14:textId="6E8A1BD4" w:rsidR="00FF144E" w:rsidRPr="004C30BF" w:rsidRDefault="003067EB" w:rsidP="004C30BF">
      <w:pPr>
        <w:jc w:val="right"/>
        <w:rPr>
          <w:szCs w:val="21"/>
        </w:rPr>
      </w:pPr>
      <w:r>
        <w:rPr>
          <w:szCs w:val="21"/>
        </w:rPr>
        <w:t>20</w:t>
      </w:r>
      <w:r w:rsidR="006667AA">
        <w:rPr>
          <w:rFonts w:hint="eastAsia"/>
          <w:szCs w:val="21"/>
        </w:rPr>
        <w:t>2</w:t>
      </w:r>
      <w:r w:rsidR="00160247">
        <w:rPr>
          <w:rFonts w:hint="eastAsia"/>
          <w:szCs w:val="21"/>
        </w:rPr>
        <w:t>3</w:t>
      </w:r>
      <w:r>
        <w:rPr>
          <w:szCs w:val="21"/>
        </w:rPr>
        <w:t>年</w:t>
      </w:r>
      <w:r w:rsidR="00964F62">
        <w:rPr>
          <w:rFonts w:hint="eastAsia"/>
          <w:szCs w:val="21"/>
        </w:rPr>
        <w:t>5</w:t>
      </w:r>
      <w:r>
        <w:rPr>
          <w:szCs w:val="21"/>
        </w:rPr>
        <w:t>月</w:t>
      </w:r>
      <w:r w:rsidR="00673CF1">
        <w:rPr>
          <w:rFonts w:hint="eastAsia"/>
          <w:szCs w:val="21"/>
        </w:rPr>
        <w:t>31</w:t>
      </w:r>
      <w:r>
        <w:rPr>
          <w:szCs w:val="21"/>
        </w:rPr>
        <w:t>日</w:t>
      </w:r>
    </w:p>
    <w:p w14:paraId="1204804E" w14:textId="3F9509ED" w:rsidR="00964F62" w:rsidRDefault="00B17CDB" w:rsidP="00871564">
      <w:r>
        <w:rPr>
          <w:rFonts w:hint="eastAsia"/>
        </w:rPr>
        <w:t>１</w:t>
      </w:r>
      <w:r w:rsidR="001F4FB7">
        <w:rPr>
          <w:rFonts w:hint="eastAsia"/>
        </w:rPr>
        <w:t>．新</w:t>
      </w:r>
      <w:r w:rsidR="00964F62">
        <w:rPr>
          <w:rFonts w:hint="eastAsia"/>
        </w:rPr>
        <w:t>規院外採用医薬品</w:t>
      </w:r>
    </w:p>
    <w:tbl>
      <w:tblPr>
        <w:tblStyle w:val="a4"/>
        <w:tblW w:w="0" w:type="auto"/>
        <w:tblLook w:val="04A0" w:firstRow="1" w:lastRow="0" w:firstColumn="1" w:lastColumn="0" w:noHBand="0" w:noVBand="1"/>
      </w:tblPr>
      <w:tblGrid>
        <w:gridCol w:w="3085"/>
        <w:gridCol w:w="2126"/>
        <w:gridCol w:w="2127"/>
        <w:gridCol w:w="1156"/>
      </w:tblGrid>
      <w:tr w:rsidR="00964F62" w14:paraId="238A0513" w14:textId="77777777" w:rsidTr="00E5543F">
        <w:tc>
          <w:tcPr>
            <w:tcW w:w="3085" w:type="dxa"/>
          </w:tcPr>
          <w:p w14:paraId="52BC30DD" w14:textId="77777777" w:rsidR="00964F62" w:rsidRDefault="00964F62" w:rsidP="00F66E85">
            <w:r>
              <w:rPr>
                <w:rFonts w:hint="eastAsia"/>
              </w:rPr>
              <w:t>医薬品名</w:t>
            </w:r>
          </w:p>
        </w:tc>
        <w:tc>
          <w:tcPr>
            <w:tcW w:w="2126" w:type="dxa"/>
          </w:tcPr>
          <w:p w14:paraId="18AB7444" w14:textId="77777777" w:rsidR="00964F62" w:rsidRDefault="00964F62" w:rsidP="00F66E85">
            <w:r>
              <w:rPr>
                <w:rFonts w:hint="eastAsia"/>
              </w:rPr>
              <w:t>一般名</w:t>
            </w:r>
          </w:p>
        </w:tc>
        <w:tc>
          <w:tcPr>
            <w:tcW w:w="2127" w:type="dxa"/>
          </w:tcPr>
          <w:p w14:paraId="0498105A" w14:textId="77777777" w:rsidR="00964F62" w:rsidRDefault="00964F62" w:rsidP="00F66E85">
            <w:r>
              <w:rPr>
                <w:rFonts w:hint="eastAsia"/>
              </w:rPr>
              <w:t>薬効など</w:t>
            </w:r>
          </w:p>
        </w:tc>
        <w:tc>
          <w:tcPr>
            <w:tcW w:w="1156" w:type="dxa"/>
          </w:tcPr>
          <w:p w14:paraId="58B7F049" w14:textId="77777777" w:rsidR="00964F62" w:rsidRDefault="00964F62" w:rsidP="00F66E85">
            <w:r>
              <w:rPr>
                <w:rFonts w:hint="eastAsia"/>
              </w:rPr>
              <w:t>開始日</w:t>
            </w:r>
          </w:p>
        </w:tc>
      </w:tr>
      <w:tr w:rsidR="00964F62" w14:paraId="4B9608AC" w14:textId="77777777" w:rsidTr="00E5543F">
        <w:tc>
          <w:tcPr>
            <w:tcW w:w="3085" w:type="dxa"/>
          </w:tcPr>
          <w:p w14:paraId="11537804" w14:textId="1B2A7B8B" w:rsidR="00964F62" w:rsidRDefault="00964F62" w:rsidP="00F66E85">
            <w:r>
              <w:rPr>
                <w:rFonts w:hint="eastAsia"/>
              </w:rPr>
              <w:t>ベリキューボ錠2.5mg、10mg</w:t>
            </w:r>
          </w:p>
        </w:tc>
        <w:tc>
          <w:tcPr>
            <w:tcW w:w="2126" w:type="dxa"/>
          </w:tcPr>
          <w:p w14:paraId="4A2FDABD" w14:textId="2F89D831" w:rsidR="00964F62" w:rsidRDefault="00964F62" w:rsidP="00F66E85">
            <w:r>
              <w:rPr>
                <w:rFonts w:hint="eastAsia"/>
              </w:rPr>
              <w:t>ベルイシグアト</w:t>
            </w:r>
          </w:p>
        </w:tc>
        <w:tc>
          <w:tcPr>
            <w:tcW w:w="2127" w:type="dxa"/>
          </w:tcPr>
          <w:p w14:paraId="28E761B9" w14:textId="524830C7" w:rsidR="00964F62" w:rsidRDefault="00964F62" w:rsidP="00F66E85">
            <w:r>
              <w:rPr>
                <w:rFonts w:hint="eastAsia"/>
              </w:rPr>
              <w:t>慢性心不全</w:t>
            </w:r>
          </w:p>
        </w:tc>
        <w:tc>
          <w:tcPr>
            <w:tcW w:w="1156" w:type="dxa"/>
          </w:tcPr>
          <w:p w14:paraId="4F9CC09C" w14:textId="1A92B39E" w:rsidR="00964F62" w:rsidRDefault="00964F62" w:rsidP="00F66E85">
            <w:r>
              <w:rPr>
                <w:rFonts w:hint="eastAsia"/>
              </w:rPr>
              <w:t>5月1日</w:t>
            </w:r>
          </w:p>
        </w:tc>
      </w:tr>
      <w:tr w:rsidR="00E5543F" w14:paraId="4E50553C" w14:textId="77777777" w:rsidTr="00E5543F">
        <w:tc>
          <w:tcPr>
            <w:tcW w:w="3085" w:type="dxa"/>
          </w:tcPr>
          <w:p w14:paraId="731048BA" w14:textId="2079B5AF" w:rsidR="00E5543F" w:rsidRDefault="00E5543F" w:rsidP="00F66E85">
            <w:r>
              <w:rPr>
                <w:rFonts w:hint="eastAsia"/>
              </w:rPr>
              <w:t>エナロイ錠2mg、4mg</w:t>
            </w:r>
          </w:p>
        </w:tc>
        <w:tc>
          <w:tcPr>
            <w:tcW w:w="2126" w:type="dxa"/>
          </w:tcPr>
          <w:p w14:paraId="52C30766" w14:textId="237C0E74" w:rsidR="00E5543F" w:rsidRDefault="00E5543F" w:rsidP="00F66E85">
            <w:r>
              <w:t>エナロデュスタット</w:t>
            </w:r>
          </w:p>
        </w:tc>
        <w:tc>
          <w:tcPr>
            <w:tcW w:w="2127" w:type="dxa"/>
          </w:tcPr>
          <w:p w14:paraId="1EFFA966" w14:textId="1FF8749D" w:rsidR="00E5543F" w:rsidRDefault="00E5543F" w:rsidP="00F66E85">
            <w:r>
              <w:t xml:space="preserve">HIF-PH阻害薬　</w:t>
            </w:r>
          </w:p>
        </w:tc>
        <w:tc>
          <w:tcPr>
            <w:tcW w:w="1156" w:type="dxa"/>
          </w:tcPr>
          <w:p w14:paraId="5112839F" w14:textId="3DABB5FF" w:rsidR="00E5543F" w:rsidRDefault="00E5543F" w:rsidP="00F66E85">
            <w:r>
              <w:rPr>
                <w:rFonts w:hint="eastAsia"/>
              </w:rPr>
              <w:t>5月11日</w:t>
            </w:r>
          </w:p>
        </w:tc>
      </w:tr>
    </w:tbl>
    <w:p w14:paraId="509A83B9" w14:textId="77777777" w:rsidR="00964F62" w:rsidRDefault="00964F62" w:rsidP="00871564"/>
    <w:p w14:paraId="7498A97F" w14:textId="34D62A80" w:rsidR="00EA16D6" w:rsidRDefault="001F4FB7" w:rsidP="00EA16D6">
      <w:r>
        <w:rPr>
          <w:rFonts w:hint="eastAsia"/>
        </w:rPr>
        <w:t>２</w:t>
      </w:r>
      <w:r w:rsidR="00EA16D6">
        <w:rPr>
          <w:rFonts w:hint="eastAsia"/>
        </w:rPr>
        <w:t>．院内採用薬変更</w:t>
      </w:r>
    </w:p>
    <w:tbl>
      <w:tblPr>
        <w:tblStyle w:val="a4"/>
        <w:tblW w:w="0" w:type="auto"/>
        <w:tblLook w:val="04A0" w:firstRow="1" w:lastRow="0" w:firstColumn="1" w:lastColumn="0" w:noHBand="0" w:noVBand="1"/>
      </w:tblPr>
      <w:tblGrid>
        <w:gridCol w:w="3652"/>
        <w:gridCol w:w="3573"/>
        <w:gridCol w:w="1269"/>
      </w:tblGrid>
      <w:tr w:rsidR="00EA16D6" w14:paraId="60ADC3A0" w14:textId="77777777" w:rsidTr="00EC379F">
        <w:tc>
          <w:tcPr>
            <w:tcW w:w="3652" w:type="dxa"/>
          </w:tcPr>
          <w:p w14:paraId="1FAB6087" w14:textId="77777777" w:rsidR="00EA16D6" w:rsidRDefault="00EA16D6" w:rsidP="00EC379F">
            <w:r>
              <w:rPr>
                <w:rFonts w:hint="eastAsia"/>
              </w:rPr>
              <w:t>新規採用</w:t>
            </w:r>
          </w:p>
        </w:tc>
        <w:tc>
          <w:tcPr>
            <w:tcW w:w="3573" w:type="dxa"/>
          </w:tcPr>
          <w:p w14:paraId="0CA2EA65" w14:textId="77777777" w:rsidR="00EA16D6" w:rsidRDefault="00EA16D6" w:rsidP="00EC379F">
            <w:r>
              <w:rPr>
                <w:rFonts w:hint="eastAsia"/>
              </w:rPr>
              <w:t>旧製品</w:t>
            </w:r>
          </w:p>
        </w:tc>
        <w:tc>
          <w:tcPr>
            <w:tcW w:w="1269" w:type="dxa"/>
          </w:tcPr>
          <w:p w14:paraId="6106E5E1" w14:textId="77777777" w:rsidR="00EA16D6" w:rsidRDefault="00EA16D6" w:rsidP="00EC379F">
            <w:r>
              <w:rPr>
                <w:rFonts w:hint="eastAsia"/>
              </w:rPr>
              <w:t>変更日</w:t>
            </w:r>
          </w:p>
        </w:tc>
      </w:tr>
      <w:tr w:rsidR="00EA16D6" w14:paraId="50C57CB1" w14:textId="77777777" w:rsidTr="00EC379F">
        <w:tc>
          <w:tcPr>
            <w:tcW w:w="3652" w:type="dxa"/>
          </w:tcPr>
          <w:p w14:paraId="0536B7A1" w14:textId="30019A10" w:rsidR="00EA16D6" w:rsidRDefault="005D5E31" w:rsidP="00EC379F">
            <w:r>
              <w:rPr>
                <w:rFonts w:hint="eastAsia"/>
              </w:rPr>
              <w:t>亜鉛華軟膏</w:t>
            </w:r>
          </w:p>
        </w:tc>
        <w:tc>
          <w:tcPr>
            <w:tcW w:w="3573" w:type="dxa"/>
          </w:tcPr>
          <w:p w14:paraId="1F2F618C" w14:textId="7D84CDC4" w:rsidR="00EA16D6" w:rsidRDefault="005D5E31" w:rsidP="00EC379F">
            <w:r>
              <w:rPr>
                <w:rFonts w:hint="eastAsia"/>
              </w:rPr>
              <w:t>亜鉛華10%単軟膏</w:t>
            </w:r>
          </w:p>
        </w:tc>
        <w:tc>
          <w:tcPr>
            <w:tcW w:w="1269" w:type="dxa"/>
          </w:tcPr>
          <w:p w14:paraId="77BE0B54" w14:textId="10008737" w:rsidR="00EA16D6" w:rsidRDefault="005D5E31" w:rsidP="00EC379F">
            <w:r>
              <w:rPr>
                <w:rFonts w:hint="eastAsia"/>
              </w:rPr>
              <w:t>5</w:t>
            </w:r>
            <w:r w:rsidR="00EA16D6">
              <w:rPr>
                <w:rFonts w:hint="eastAsia"/>
              </w:rPr>
              <w:t>月</w:t>
            </w:r>
            <w:r>
              <w:rPr>
                <w:rFonts w:hint="eastAsia"/>
              </w:rPr>
              <w:t>1</w:t>
            </w:r>
            <w:r w:rsidR="00EA16D6">
              <w:rPr>
                <w:rFonts w:hint="eastAsia"/>
              </w:rPr>
              <w:t>5日</w:t>
            </w:r>
          </w:p>
        </w:tc>
      </w:tr>
      <w:tr w:rsidR="00EA16D6" w14:paraId="4153E4E0" w14:textId="77777777" w:rsidTr="00EC379F">
        <w:tc>
          <w:tcPr>
            <w:tcW w:w="3652" w:type="dxa"/>
          </w:tcPr>
          <w:p w14:paraId="434D70C9" w14:textId="0527B9ED" w:rsidR="00EA16D6" w:rsidRDefault="005D5E31" w:rsidP="00EC379F">
            <w:r>
              <w:rPr>
                <w:rFonts w:hint="eastAsia"/>
              </w:rPr>
              <w:t>セフメタゾン静注用1g</w:t>
            </w:r>
          </w:p>
        </w:tc>
        <w:tc>
          <w:tcPr>
            <w:tcW w:w="3573" w:type="dxa"/>
          </w:tcPr>
          <w:p w14:paraId="0CECAABC" w14:textId="3FBD6728" w:rsidR="00EA16D6" w:rsidRDefault="005D5E31" w:rsidP="00EC379F">
            <w:r>
              <w:rPr>
                <w:rFonts w:hint="eastAsia"/>
              </w:rPr>
              <w:t>セフメタゾールNa静注用1</w:t>
            </w:r>
            <w:r w:rsidR="00EA16D6">
              <w:rPr>
                <w:rFonts w:hint="eastAsia"/>
              </w:rPr>
              <w:t>g「</w:t>
            </w:r>
            <w:r>
              <w:rPr>
                <w:rFonts w:hint="eastAsia"/>
              </w:rPr>
              <w:t>日医工</w:t>
            </w:r>
            <w:r w:rsidR="00EA16D6">
              <w:rPr>
                <w:rFonts w:hint="eastAsia"/>
              </w:rPr>
              <w:t>」</w:t>
            </w:r>
          </w:p>
        </w:tc>
        <w:tc>
          <w:tcPr>
            <w:tcW w:w="1269" w:type="dxa"/>
          </w:tcPr>
          <w:p w14:paraId="6E5EAE5C" w14:textId="52AC2746" w:rsidR="00EA16D6" w:rsidRDefault="005D5E31" w:rsidP="00EC379F">
            <w:r>
              <w:rPr>
                <w:rFonts w:hint="eastAsia"/>
              </w:rPr>
              <w:t>5</w:t>
            </w:r>
            <w:r w:rsidR="00EA16D6">
              <w:rPr>
                <w:rFonts w:hint="eastAsia"/>
              </w:rPr>
              <w:t>月</w:t>
            </w:r>
            <w:r>
              <w:rPr>
                <w:rFonts w:hint="eastAsia"/>
              </w:rPr>
              <w:t>18</w:t>
            </w:r>
            <w:r w:rsidR="00EA16D6">
              <w:rPr>
                <w:rFonts w:hint="eastAsia"/>
              </w:rPr>
              <w:t>日</w:t>
            </w:r>
          </w:p>
        </w:tc>
      </w:tr>
      <w:tr w:rsidR="00F13F12" w14:paraId="3B4CE1F0" w14:textId="77777777" w:rsidTr="00EC379F">
        <w:tc>
          <w:tcPr>
            <w:tcW w:w="3652" w:type="dxa"/>
          </w:tcPr>
          <w:p w14:paraId="09CB28DE" w14:textId="19CABD21" w:rsidR="00F13F12" w:rsidRDefault="00F13F12" w:rsidP="00EC379F">
            <w:r>
              <w:rPr>
                <w:rFonts w:hint="eastAsia"/>
              </w:rPr>
              <w:t>ケフラール細粒小児用</w:t>
            </w:r>
          </w:p>
        </w:tc>
        <w:tc>
          <w:tcPr>
            <w:tcW w:w="3573" w:type="dxa"/>
          </w:tcPr>
          <w:p w14:paraId="51EB7D6D" w14:textId="3DA57A17" w:rsidR="00F13F12" w:rsidRDefault="00F13F12" w:rsidP="00EC379F">
            <w:r>
              <w:rPr>
                <w:rFonts w:hint="eastAsia"/>
              </w:rPr>
              <w:t>セファクロール細粒小児用10%「サワイ」</w:t>
            </w:r>
          </w:p>
        </w:tc>
        <w:tc>
          <w:tcPr>
            <w:tcW w:w="1269" w:type="dxa"/>
          </w:tcPr>
          <w:p w14:paraId="5237A1F4" w14:textId="3646DB6E" w:rsidR="00F13F12" w:rsidRDefault="00F13F12" w:rsidP="00EC379F">
            <w:r>
              <w:rPr>
                <w:rFonts w:hint="eastAsia"/>
              </w:rPr>
              <w:t>5月26日</w:t>
            </w:r>
          </w:p>
        </w:tc>
      </w:tr>
    </w:tbl>
    <w:p w14:paraId="2F7347DD" w14:textId="77777777" w:rsidR="00EA16D6" w:rsidRDefault="00EA16D6" w:rsidP="00871564"/>
    <w:p w14:paraId="7E29AD63" w14:textId="07163AA8" w:rsidR="00871564" w:rsidRDefault="001F4FB7" w:rsidP="00871564">
      <w:r>
        <w:rPr>
          <w:rFonts w:hint="eastAsia"/>
        </w:rPr>
        <w:t>３</w:t>
      </w:r>
      <w:r w:rsidR="00871564">
        <w:rPr>
          <w:rFonts w:hint="eastAsia"/>
        </w:rPr>
        <w:t>．院内採用</w:t>
      </w:r>
      <w:r w:rsidR="00871564">
        <w:t>中止医薬品</w:t>
      </w:r>
    </w:p>
    <w:p w14:paraId="1FEDBA42" w14:textId="77777777" w:rsidR="00871564" w:rsidRDefault="00871564" w:rsidP="00871564">
      <w:r>
        <w:rPr>
          <w:rFonts w:hint="eastAsia"/>
        </w:rPr>
        <w:t>採用中止薬品については随時医師宛にメールを送信します。</w:t>
      </w:r>
    </w:p>
    <w:tbl>
      <w:tblPr>
        <w:tblStyle w:val="a4"/>
        <w:tblW w:w="0" w:type="auto"/>
        <w:tblLook w:val="04A0" w:firstRow="1" w:lastRow="0" w:firstColumn="1" w:lastColumn="0" w:noHBand="0" w:noVBand="1"/>
      </w:tblPr>
      <w:tblGrid>
        <w:gridCol w:w="4248"/>
        <w:gridCol w:w="4246"/>
      </w:tblGrid>
      <w:tr w:rsidR="00871564" w14:paraId="6181077D" w14:textId="77777777" w:rsidTr="00F34967">
        <w:tc>
          <w:tcPr>
            <w:tcW w:w="4248" w:type="dxa"/>
          </w:tcPr>
          <w:p w14:paraId="7E0F4339" w14:textId="77777777" w:rsidR="00871564" w:rsidRDefault="00871564" w:rsidP="00DC7873">
            <w:r>
              <w:rPr>
                <w:rFonts w:hint="eastAsia"/>
              </w:rPr>
              <w:t>医薬品名</w:t>
            </w:r>
          </w:p>
        </w:tc>
        <w:tc>
          <w:tcPr>
            <w:tcW w:w="4246" w:type="dxa"/>
          </w:tcPr>
          <w:p w14:paraId="2A92EC53" w14:textId="793DD41A" w:rsidR="00871564" w:rsidRDefault="00C05F03" w:rsidP="00DC7873">
            <w:r>
              <w:rPr>
                <w:rFonts w:hint="eastAsia"/>
              </w:rPr>
              <w:t>理由</w:t>
            </w:r>
          </w:p>
        </w:tc>
      </w:tr>
      <w:tr w:rsidR="00431A6D" w14:paraId="2E80F23B" w14:textId="77777777" w:rsidTr="00F34967">
        <w:tc>
          <w:tcPr>
            <w:tcW w:w="4248" w:type="dxa"/>
          </w:tcPr>
          <w:p w14:paraId="72D3F25F" w14:textId="38C3A8DF" w:rsidR="00431A6D" w:rsidRDefault="00431A6D" w:rsidP="00DC7873">
            <w:r>
              <w:rPr>
                <w:rFonts w:hint="eastAsia"/>
              </w:rPr>
              <w:t>ツムラ１　葛根湯</w:t>
            </w:r>
          </w:p>
        </w:tc>
        <w:tc>
          <w:tcPr>
            <w:tcW w:w="4246" w:type="dxa"/>
          </w:tcPr>
          <w:p w14:paraId="48062331" w14:textId="7AEE7B99" w:rsidR="00431A6D" w:rsidRDefault="00431A6D" w:rsidP="00DC7873">
            <w:r>
              <w:rPr>
                <w:rFonts w:hint="eastAsia"/>
              </w:rPr>
              <w:t>出荷調整</w:t>
            </w:r>
          </w:p>
        </w:tc>
      </w:tr>
      <w:tr w:rsidR="009B222B" w14:paraId="43E6AE93" w14:textId="77777777" w:rsidTr="00F34967">
        <w:tc>
          <w:tcPr>
            <w:tcW w:w="4248" w:type="dxa"/>
          </w:tcPr>
          <w:p w14:paraId="006D1207" w14:textId="45323B05" w:rsidR="009B222B" w:rsidRDefault="009B222B" w:rsidP="00DC7873">
            <w:r>
              <w:rPr>
                <w:rFonts w:hint="eastAsia"/>
              </w:rPr>
              <w:t>ツムラ</w:t>
            </w:r>
            <w:r w:rsidR="00964F62">
              <w:rPr>
                <w:rFonts w:hint="eastAsia"/>
              </w:rPr>
              <w:t>６８</w:t>
            </w:r>
            <w:r w:rsidR="00431A6D">
              <w:rPr>
                <w:rFonts w:hint="eastAsia"/>
              </w:rPr>
              <w:t xml:space="preserve">　</w:t>
            </w:r>
            <w:r w:rsidR="00964F62">
              <w:rPr>
                <w:rFonts w:hint="eastAsia"/>
              </w:rPr>
              <w:t>芍薬甘草湯</w:t>
            </w:r>
          </w:p>
        </w:tc>
        <w:tc>
          <w:tcPr>
            <w:tcW w:w="4246" w:type="dxa"/>
          </w:tcPr>
          <w:p w14:paraId="73594CDD" w14:textId="4E050628" w:rsidR="009B222B" w:rsidRDefault="009B222B" w:rsidP="00DC7873">
            <w:r>
              <w:rPr>
                <w:rFonts w:hint="eastAsia"/>
              </w:rPr>
              <w:t>出荷調整</w:t>
            </w:r>
          </w:p>
        </w:tc>
      </w:tr>
      <w:tr w:rsidR="00964F62" w14:paraId="1FDBB513" w14:textId="77777777" w:rsidTr="00F34967">
        <w:tc>
          <w:tcPr>
            <w:tcW w:w="4248" w:type="dxa"/>
          </w:tcPr>
          <w:p w14:paraId="312D99C2" w14:textId="2C6F50A1" w:rsidR="00964F62" w:rsidRDefault="00964F62" w:rsidP="00DC7873">
            <w:r>
              <w:rPr>
                <w:rFonts w:hint="eastAsia"/>
              </w:rPr>
              <w:t>アスベリン錠10mg</w:t>
            </w:r>
          </w:p>
        </w:tc>
        <w:tc>
          <w:tcPr>
            <w:tcW w:w="4246" w:type="dxa"/>
          </w:tcPr>
          <w:p w14:paraId="3D707F98" w14:textId="57ABDC0C" w:rsidR="00964F62" w:rsidRDefault="00964F62" w:rsidP="00DC7873">
            <w:r>
              <w:rPr>
                <w:rFonts w:hint="eastAsia"/>
              </w:rPr>
              <w:t>出荷調整</w:t>
            </w:r>
          </w:p>
        </w:tc>
      </w:tr>
      <w:tr w:rsidR="00E5543F" w14:paraId="65C7BB3A" w14:textId="77777777" w:rsidTr="00F34967">
        <w:tc>
          <w:tcPr>
            <w:tcW w:w="4248" w:type="dxa"/>
          </w:tcPr>
          <w:p w14:paraId="7BF99817" w14:textId="569222AA" w:rsidR="00E5543F" w:rsidRDefault="00E5543F" w:rsidP="00DC7873">
            <w:r>
              <w:rPr>
                <w:rFonts w:hint="eastAsia"/>
              </w:rPr>
              <w:t>アミトリプチリン塩酸塩錠</w:t>
            </w:r>
            <w:r w:rsidR="00431A6D">
              <w:rPr>
                <w:rFonts w:hint="eastAsia"/>
              </w:rPr>
              <w:t>10mg</w:t>
            </w:r>
          </w:p>
        </w:tc>
        <w:tc>
          <w:tcPr>
            <w:tcW w:w="4246" w:type="dxa"/>
          </w:tcPr>
          <w:p w14:paraId="314CAE4E" w14:textId="38E07588" w:rsidR="00E5543F" w:rsidRDefault="00431A6D" w:rsidP="00DC7873">
            <w:r>
              <w:rPr>
                <w:rFonts w:hint="eastAsia"/>
              </w:rPr>
              <w:t>出荷調整</w:t>
            </w:r>
          </w:p>
        </w:tc>
      </w:tr>
      <w:tr w:rsidR="001F4FB7" w14:paraId="6882A80F" w14:textId="77777777" w:rsidTr="00F34967">
        <w:tc>
          <w:tcPr>
            <w:tcW w:w="4248" w:type="dxa"/>
          </w:tcPr>
          <w:p w14:paraId="1C9160D1" w14:textId="664324EE" w:rsidR="001F4FB7" w:rsidRDefault="001F4FB7" w:rsidP="00DC7873">
            <w:r>
              <w:rPr>
                <w:rFonts w:hint="eastAsia"/>
              </w:rPr>
              <w:t>ビタメジン静注用</w:t>
            </w:r>
          </w:p>
        </w:tc>
        <w:tc>
          <w:tcPr>
            <w:tcW w:w="4246" w:type="dxa"/>
          </w:tcPr>
          <w:p w14:paraId="103BFDC2" w14:textId="2464663E" w:rsidR="001F4FB7" w:rsidRDefault="001F4FB7" w:rsidP="00DC7873">
            <w:r>
              <w:rPr>
                <w:rFonts w:hint="eastAsia"/>
              </w:rPr>
              <w:t>出荷調整</w:t>
            </w:r>
          </w:p>
        </w:tc>
      </w:tr>
      <w:tr w:rsidR="001F4FB7" w14:paraId="387EDB5E" w14:textId="77777777" w:rsidTr="00F34967">
        <w:tc>
          <w:tcPr>
            <w:tcW w:w="4248" w:type="dxa"/>
          </w:tcPr>
          <w:p w14:paraId="4A8AD5DC" w14:textId="41331BA4" w:rsidR="001F4FB7" w:rsidRDefault="001F4FB7" w:rsidP="00DC7873">
            <w:r>
              <w:rPr>
                <w:rFonts w:hint="eastAsia"/>
              </w:rPr>
              <w:t>アレビアチン散10%</w:t>
            </w:r>
          </w:p>
        </w:tc>
        <w:tc>
          <w:tcPr>
            <w:tcW w:w="4246" w:type="dxa"/>
          </w:tcPr>
          <w:p w14:paraId="4B3B2ECA" w14:textId="73BB2BE8" w:rsidR="001F4FB7" w:rsidRDefault="001F4FB7" w:rsidP="00DC7873">
            <w:r>
              <w:rPr>
                <w:rFonts w:hint="eastAsia"/>
              </w:rPr>
              <w:t>期限切れ</w:t>
            </w:r>
          </w:p>
        </w:tc>
      </w:tr>
      <w:tr w:rsidR="001F4FB7" w14:paraId="34198D3C" w14:textId="77777777" w:rsidTr="00F34967">
        <w:tc>
          <w:tcPr>
            <w:tcW w:w="4248" w:type="dxa"/>
          </w:tcPr>
          <w:p w14:paraId="5EF3DD6A" w14:textId="5724436C" w:rsidR="001F4FB7" w:rsidRDefault="001F4FB7" w:rsidP="00DC7873">
            <w:r>
              <w:rPr>
                <w:rFonts w:hint="eastAsia"/>
              </w:rPr>
              <w:t>フランカルボン酸モメタゾン軟膏</w:t>
            </w:r>
          </w:p>
        </w:tc>
        <w:tc>
          <w:tcPr>
            <w:tcW w:w="4246" w:type="dxa"/>
          </w:tcPr>
          <w:p w14:paraId="4C820C2A" w14:textId="262D3E5F" w:rsidR="001F4FB7" w:rsidRDefault="001F4FB7" w:rsidP="00DC7873">
            <w:r>
              <w:rPr>
                <w:rFonts w:hint="eastAsia"/>
              </w:rPr>
              <w:t>期限切れ</w:t>
            </w:r>
          </w:p>
        </w:tc>
      </w:tr>
    </w:tbl>
    <w:p w14:paraId="2C9C4B16" w14:textId="161F3C26" w:rsidR="00B74878" w:rsidRDefault="00B74878" w:rsidP="00871564">
      <w:pPr>
        <w:widowControl/>
        <w:spacing w:after="60" w:line="357" w:lineRule="atLeast"/>
        <w:jc w:val="left"/>
        <w:textAlignment w:val="baseline"/>
        <w:rPr>
          <w:rStyle w:val="a5"/>
          <w:rFonts w:eastAsiaTheme="minorHAnsi"/>
          <w:color w:val="333333"/>
          <w:u w:val="none"/>
        </w:rPr>
      </w:pPr>
    </w:p>
    <w:p w14:paraId="4D0E7DB9" w14:textId="439ECA9C" w:rsidR="00054C01" w:rsidRPr="00F13F12" w:rsidRDefault="001F4FB7" w:rsidP="00054C01">
      <w:r>
        <w:rPr>
          <w:rStyle w:val="a5"/>
          <w:rFonts w:eastAsiaTheme="minorHAnsi" w:hint="eastAsia"/>
          <w:color w:val="333333"/>
          <w:szCs w:val="21"/>
          <w:u w:val="none"/>
        </w:rPr>
        <w:t>４</w:t>
      </w:r>
      <w:r w:rsidR="00B421B6">
        <w:rPr>
          <w:rFonts w:hint="eastAsia"/>
        </w:rPr>
        <w:t>．</w:t>
      </w:r>
      <w:r w:rsidR="002F5DB6">
        <w:rPr>
          <w:rFonts w:hint="eastAsia"/>
        </w:rPr>
        <w:t>マンジャロ皮下注について</w:t>
      </w:r>
    </w:p>
    <w:p w14:paraId="3FFA003E" w14:textId="586684C8" w:rsidR="00054C01" w:rsidRPr="00054C01" w:rsidRDefault="00054C01" w:rsidP="00054C01">
      <w:pPr>
        <w:widowControl/>
        <w:spacing w:after="60" w:line="357" w:lineRule="atLeast"/>
        <w:jc w:val="left"/>
        <w:textAlignment w:val="baseline"/>
        <w:rPr>
          <w:rFonts w:eastAsiaTheme="minorHAnsi" w:cs="Arial"/>
          <w:color w:val="000000"/>
          <w:kern w:val="0"/>
          <w:szCs w:val="21"/>
        </w:rPr>
      </w:pPr>
      <w:r w:rsidRPr="00054C01">
        <w:rPr>
          <w:rFonts w:eastAsiaTheme="minorHAnsi" w:cs="Arial"/>
          <w:color w:val="000000"/>
          <w:kern w:val="0"/>
          <w:szCs w:val="21"/>
        </w:rPr>
        <w:t>マンジャロはGIP/GLP1受容体作動薬という新しいタイプの</w:t>
      </w:r>
      <w:r w:rsidR="00672983">
        <w:rPr>
          <w:rFonts w:eastAsiaTheme="minorHAnsi" w:cs="Arial" w:hint="eastAsia"/>
          <w:color w:val="000000"/>
          <w:kern w:val="0"/>
          <w:szCs w:val="21"/>
        </w:rPr>
        <w:t>2型糖尿病治療</w:t>
      </w:r>
      <w:r w:rsidRPr="00054C01">
        <w:rPr>
          <w:rFonts w:eastAsiaTheme="minorHAnsi" w:cs="Arial"/>
          <w:color w:val="000000"/>
          <w:kern w:val="0"/>
          <w:szCs w:val="21"/>
        </w:rPr>
        <w:t>薬になります。</w:t>
      </w:r>
      <w:r w:rsidR="001F4FB7">
        <w:rPr>
          <w:rFonts w:eastAsiaTheme="minorHAnsi" w:cs="Arial" w:hint="eastAsia"/>
          <w:color w:val="000000"/>
          <w:kern w:val="0"/>
          <w:szCs w:val="21"/>
        </w:rPr>
        <w:t>当院では4月24日の薬事委員会で院内採用が決定しました。</w:t>
      </w:r>
    </w:p>
    <w:p w14:paraId="3D5CE473" w14:textId="77777777" w:rsidR="001F4FB7" w:rsidRDefault="00054C01" w:rsidP="00054C01">
      <w:pPr>
        <w:widowControl/>
        <w:spacing w:after="60" w:line="357" w:lineRule="atLeast"/>
        <w:jc w:val="left"/>
        <w:textAlignment w:val="baseline"/>
        <w:rPr>
          <w:rFonts w:eastAsiaTheme="minorHAnsi" w:cs="Arial"/>
          <w:color w:val="000000"/>
          <w:kern w:val="0"/>
          <w:szCs w:val="21"/>
        </w:rPr>
      </w:pPr>
      <w:r w:rsidRPr="00054C01">
        <w:rPr>
          <w:rFonts w:eastAsiaTheme="minorHAnsi" w:cs="Arial"/>
          <w:color w:val="000000"/>
          <w:kern w:val="0"/>
          <w:szCs w:val="21"/>
        </w:rPr>
        <w:t>糖尿病の治療薬としてはすでにGLP-1受容体作動薬が</w:t>
      </w:r>
      <w:r>
        <w:rPr>
          <w:rFonts w:eastAsiaTheme="minorHAnsi" w:cs="Arial" w:hint="eastAsia"/>
          <w:color w:val="000000"/>
          <w:kern w:val="0"/>
          <w:szCs w:val="21"/>
        </w:rPr>
        <w:t>あり</w:t>
      </w:r>
      <w:r w:rsidRPr="00054C01">
        <w:rPr>
          <w:rFonts w:eastAsiaTheme="minorHAnsi" w:cs="Arial"/>
          <w:color w:val="000000"/>
          <w:kern w:val="0"/>
          <w:szCs w:val="21"/>
        </w:rPr>
        <w:t>ます。注射薬のトルリシティやオゼンピック、内服薬のリベルサスなど</w:t>
      </w:r>
      <w:r>
        <w:rPr>
          <w:rFonts w:eastAsiaTheme="minorHAnsi" w:cs="Arial" w:hint="eastAsia"/>
          <w:color w:val="000000"/>
          <w:kern w:val="0"/>
          <w:szCs w:val="21"/>
        </w:rPr>
        <w:t>になります。</w:t>
      </w:r>
    </w:p>
    <w:p w14:paraId="74E822C9" w14:textId="25C97A13" w:rsidR="00054C01" w:rsidRPr="00054C01" w:rsidRDefault="00054C01" w:rsidP="00054C01">
      <w:pPr>
        <w:widowControl/>
        <w:spacing w:after="60" w:line="357" w:lineRule="atLeast"/>
        <w:jc w:val="left"/>
        <w:textAlignment w:val="baseline"/>
        <w:rPr>
          <w:rFonts w:eastAsiaTheme="minorHAnsi" w:cs="Arial"/>
          <w:color w:val="000000"/>
          <w:kern w:val="0"/>
          <w:szCs w:val="21"/>
        </w:rPr>
      </w:pPr>
      <w:r w:rsidRPr="00054C01">
        <w:rPr>
          <w:rFonts w:eastAsiaTheme="minorHAnsi" w:cs="Arial"/>
          <w:color w:val="000000"/>
          <w:kern w:val="0"/>
          <w:szCs w:val="21"/>
        </w:rPr>
        <w:t>GLP-1の作用にGIPの作用を加えたのがGIP/GLP-1受容体作動薬「マンジャロ」です。</w:t>
      </w:r>
    </w:p>
    <w:p w14:paraId="088B782D" w14:textId="7DA5FBA8" w:rsidR="00054C01" w:rsidRPr="00054C01" w:rsidRDefault="00054C01" w:rsidP="00054C01">
      <w:pPr>
        <w:widowControl/>
        <w:spacing w:after="60" w:line="357" w:lineRule="atLeast"/>
        <w:jc w:val="left"/>
        <w:textAlignment w:val="baseline"/>
        <w:rPr>
          <w:rFonts w:eastAsiaTheme="minorHAnsi" w:cs="Arial"/>
          <w:b/>
          <w:bCs/>
          <w:color w:val="4472C4" w:themeColor="accent1"/>
          <w:kern w:val="0"/>
          <w:szCs w:val="21"/>
        </w:rPr>
      </w:pPr>
      <w:r w:rsidRPr="00054C01">
        <w:rPr>
          <w:rFonts w:eastAsiaTheme="minorHAnsi" w:cs="Arial"/>
          <w:b/>
          <w:bCs/>
          <w:color w:val="4472C4" w:themeColor="accent1"/>
          <w:kern w:val="0"/>
          <w:szCs w:val="21"/>
        </w:rPr>
        <w:t>GLP-1</w:t>
      </w:r>
      <w:r>
        <w:rPr>
          <w:rFonts w:eastAsiaTheme="minorHAnsi" w:cs="Arial" w:hint="eastAsia"/>
          <w:b/>
          <w:bCs/>
          <w:color w:val="4472C4" w:themeColor="accent1"/>
          <w:kern w:val="0"/>
          <w:szCs w:val="21"/>
        </w:rPr>
        <w:t>とは</w:t>
      </w:r>
    </w:p>
    <w:p w14:paraId="698E1343" w14:textId="77777777" w:rsidR="00054C01" w:rsidRPr="00054C01" w:rsidRDefault="00054C01" w:rsidP="00054C01">
      <w:pPr>
        <w:widowControl/>
        <w:spacing w:after="60" w:line="357" w:lineRule="atLeast"/>
        <w:jc w:val="left"/>
        <w:textAlignment w:val="baseline"/>
        <w:rPr>
          <w:rFonts w:eastAsiaTheme="minorHAnsi" w:cs="Arial"/>
          <w:color w:val="000000"/>
          <w:kern w:val="0"/>
          <w:szCs w:val="21"/>
        </w:rPr>
      </w:pPr>
      <w:r w:rsidRPr="00054C01">
        <w:rPr>
          <w:rFonts w:eastAsiaTheme="minorHAnsi" w:cs="Arial"/>
          <w:color w:val="000000"/>
          <w:kern w:val="0"/>
          <w:szCs w:val="21"/>
        </w:rPr>
        <w:lastRenderedPageBreak/>
        <w:t>GLP-1（グルカゴン様ペプチド-1）は、腸管ホルモンの一種で、膵臓のインスリン分泌を刺激することで血糖値を調節する役割を持っています。GLP-1は食事を摂取すると腸壁から放出され、血液中を循環しながら脳や膵臓、胃腸などの様々な臓器に作用します。</w:t>
      </w:r>
      <w:r w:rsidRPr="00054C01">
        <w:rPr>
          <w:rFonts w:eastAsiaTheme="minorHAnsi" w:cs="Arial"/>
          <w:color w:val="000000"/>
          <w:kern w:val="0"/>
          <w:szCs w:val="21"/>
        </w:rPr>
        <w:br/>
        <w:t>GLP-1は食事の後にインスリンの分泌を増加させ、血糖値の上昇を抑制します。また、GLP-1には食欲を抑制して食事の量を減らす効果や、心臓病のリスク低減にも関与するとされています。</w:t>
      </w:r>
    </w:p>
    <w:p w14:paraId="0A85E508" w14:textId="4A62411C" w:rsidR="00054C01" w:rsidRPr="00054C01" w:rsidRDefault="00054C01" w:rsidP="00054C01">
      <w:pPr>
        <w:widowControl/>
        <w:spacing w:after="60" w:line="357" w:lineRule="atLeast"/>
        <w:jc w:val="left"/>
        <w:textAlignment w:val="baseline"/>
        <w:rPr>
          <w:rFonts w:eastAsiaTheme="minorHAnsi" w:cs="Arial"/>
          <w:b/>
          <w:bCs/>
          <w:color w:val="4472C4" w:themeColor="accent1"/>
          <w:kern w:val="0"/>
          <w:szCs w:val="21"/>
        </w:rPr>
      </w:pPr>
      <w:r w:rsidRPr="00054C01">
        <w:rPr>
          <w:rFonts w:eastAsiaTheme="minorHAnsi" w:cs="Arial"/>
          <w:b/>
          <w:bCs/>
          <w:color w:val="4472C4" w:themeColor="accent1"/>
          <w:kern w:val="0"/>
          <w:szCs w:val="21"/>
        </w:rPr>
        <w:t>GIP</w:t>
      </w:r>
      <w:r>
        <w:rPr>
          <w:rFonts w:eastAsiaTheme="minorHAnsi" w:cs="Arial" w:hint="eastAsia"/>
          <w:b/>
          <w:bCs/>
          <w:color w:val="4472C4" w:themeColor="accent1"/>
          <w:kern w:val="0"/>
          <w:szCs w:val="21"/>
        </w:rPr>
        <w:t>とは</w:t>
      </w:r>
    </w:p>
    <w:p w14:paraId="04A41123" w14:textId="77777777" w:rsidR="001F4FB7" w:rsidRDefault="00054C01" w:rsidP="00054C01">
      <w:pPr>
        <w:widowControl/>
        <w:spacing w:after="60" w:line="357" w:lineRule="atLeast"/>
        <w:jc w:val="left"/>
        <w:textAlignment w:val="baseline"/>
        <w:rPr>
          <w:rFonts w:eastAsiaTheme="minorHAnsi" w:cs="Arial"/>
          <w:color w:val="000000"/>
          <w:kern w:val="0"/>
          <w:szCs w:val="21"/>
        </w:rPr>
      </w:pPr>
      <w:r w:rsidRPr="00054C01">
        <w:rPr>
          <w:rFonts w:eastAsiaTheme="minorHAnsi" w:cs="Arial"/>
          <w:color w:val="000000"/>
          <w:kern w:val="0"/>
          <w:szCs w:val="21"/>
        </w:rPr>
        <w:t>GIP（グルコース依存性インスリン促進物質）は、GLP-1と同様の腸管ホルモンの一種で、食事を摂取すると腸壁から放出され、膵臓のインスリン分泌を促進することで血糖値を調節します</w:t>
      </w:r>
      <w:r w:rsidR="001F4FB7">
        <w:rPr>
          <w:rFonts w:eastAsiaTheme="minorHAnsi" w:cs="Arial" w:hint="eastAsia"/>
          <w:color w:val="000000"/>
          <w:kern w:val="0"/>
          <w:szCs w:val="21"/>
        </w:rPr>
        <w:t>。</w:t>
      </w:r>
    </w:p>
    <w:p w14:paraId="65591DBC" w14:textId="77777777" w:rsidR="001F4FB7" w:rsidRDefault="00054C01" w:rsidP="00054C01">
      <w:pPr>
        <w:widowControl/>
        <w:spacing w:after="60" w:line="357" w:lineRule="atLeast"/>
        <w:jc w:val="left"/>
        <w:textAlignment w:val="baseline"/>
        <w:rPr>
          <w:rFonts w:eastAsiaTheme="minorHAnsi" w:cs="Arial"/>
          <w:color w:val="000000"/>
          <w:kern w:val="0"/>
          <w:szCs w:val="21"/>
        </w:rPr>
      </w:pPr>
      <w:r w:rsidRPr="00054C01">
        <w:rPr>
          <w:rFonts w:eastAsiaTheme="minorHAnsi" w:cs="Arial"/>
          <w:color w:val="000000"/>
          <w:kern w:val="0"/>
          <w:szCs w:val="21"/>
        </w:rPr>
        <w:t>GIPはインスリンの分泌だけでなく、</w:t>
      </w:r>
      <w:r w:rsidRPr="00054C01">
        <w:rPr>
          <w:rFonts w:eastAsiaTheme="minorHAnsi" w:cs="Arial"/>
          <w:b/>
          <w:bCs/>
          <w:color w:val="000000"/>
          <w:kern w:val="0"/>
          <w:szCs w:val="21"/>
        </w:rPr>
        <w:t>グルカゴン分泌</w:t>
      </w:r>
      <w:r w:rsidRPr="00054C01">
        <w:rPr>
          <w:rFonts w:eastAsiaTheme="minorHAnsi" w:cs="Arial"/>
          <w:color w:val="000000"/>
          <w:kern w:val="0"/>
          <w:szCs w:val="21"/>
        </w:rPr>
        <w:t>を促進する働きがあります。グルカゴンは血糖を上昇されるホルモンですが、血糖値と連動してインスリン分泌を促す作用があります。また肝臓や脂肪細胞での脂肪分解を促進するほか、食欲を抑制する作用を持ちます。</w:t>
      </w:r>
    </w:p>
    <w:p w14:paraId="7A18BE44" w14:textId="154009B6" w:rsidR="00054C01" w:rsidRPr="00054C01" w:rsidRDefault="00054C01" w:rsidP="00054C01">
      <w:pPr>
        <w:widowControl/>
        <w:spacing w:after="60" w:line="357" w:lineRule="atLeast"/>
        <w:jc w:val="left"/>
        <w:textAlignment w:val="baseline"/>
        <w:rPr>
          <w:rFonts w:eastAsiaTheme="minorHAnsi" w:cs="Arial"/>
          <w:color w:val="000000"/>
          <w:kern w:val="0"/>
          <w:szCs w:val="21"/>
        </w:rPr>
      </w:pPr>
      <w:r w:rsidRPr="00054C01">
        <w:rPr>
          <w:rFonts w:eastAsiaTheme="minorHAnsi" w:cs="Arial"/>
          <w:color w:val="000000"/>
          <w:kern w:val="0"/>
          <w:szCs w:val="21"/>
        </w:rPr>
        <w:t>血糖や食欲を調整するGLP-1とGIPの働きを併せ持つのが、マンジャロ（チルゼパチド）になります。</w:t>
      </w:r>
    </w:p>
    <w:p w14:paraId="22483975" w14:textId="5CCDDB7B" w:rsidR="00054C01" w:rsidRPr="00054C01" w:rsidRDefault="00054C01" w:rsidP="00054C01">
      <w:pPr>
        <w:widowControl/>
        <w:spacing w:after="60" w:line="357" w:lineRule="atLeast"/>
        <w:jc w:val="left"/>
        <w:textAlignment w:val="baseline"/>
        <w:rPr>
          <w:rFonts w:eastAsiaTheme="minorHAnsi" w:cs="Arial"/>
          <w:color w:val="000000"/>
          <w:kern w:val="0"/>
          <w:szCs w:val="21"/>
        </w:rPr>
      </w:pPr>
      <w:r w:rsidRPr="00054C01">
        <w:rPr>
          <w:rFonts w:eastAsiaTheme="minorHAnsi" w:cs="Arial"/>
          <w:noProof/>
          <w:color w:val="000000"/>
          <w:kern w:val="0"/>
          <w:szCs w:val="21"/>
        </w:rPr>
        <w:drawing>
          <wp:inline distT="0" distB="0" distL="0" distR="0" wp14:anchorId="004D0854" wp14:editId="30C9CE14">
            <wp:extent cx="5400040" cy="3522980"/>
            <wp:effectExtent l="0" t="0" r="0" b="0"/>
            <wp:docPr id="1076904251" name="図 6"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904251" name="図 6" descr="ダイアグラム&#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522980"/>
                    </a:xfrm>
                    <a:prstGeom prst="rect">
                      <a:avLst/>
                    </a:prstGeom>
                    <a:noFill/>
                    <a:ln>
                      <a:noFill/>
                    </a:ln>
                  </pic:spPr>
                </pic:pic>
              </a:graphicData>
            </a:graphic>
          </wp:inline>
        </w:drawing>
      </w:r>
    </w:p>
    <w:p w14:paraId="3585E12F" w14:textId="2794D657" w:rsidR="00054C01" w:rsidRPr="00054C01" w:rsidRDefault="00054C01" w:rsidP="00054C01">
      <w:pPr>
        <w:widowControl/>
        <w:spacing w:after="60" w:line="357" w:lineRule="atLeast"/>
        <w:jc w:val="left"/>
        <w:textAlignment w:val="baseline"/>
        <w:rPr>
          <w:rFonts w:eastAsiaTheme="minorHAnsi" w:cs="Arial"/>
          <w:b/>
          <w:bCs/>
          <w:color w:val="4472C4" w:themeColor="accent1"/>
          <w:kern w:val="0"/>
          <w:szCs w:val="21"/>
        </w:rPr>
      </w:pPr>
      <w:r w:rsidRPr="00054C01">
        <w:rPr>
          <w:rFonts w:eastAsiaTheme="minorHAnsi" w:cs="Arial"/>
          <w:b/>
          <w:bCs/>
          <w:color w:val="4472C4" w:themeColor="accent1"/>
          <w:kern w:val="0"/>
          <w:szCs w:val="21"/>
        </w:rPr>
        <w:t>マンジャロの効果について（HbA1c低下と体重減少効果）</w:t>
      </w:r>
    </w:p>
    <w:p w14:paraId="6C1C9EEA" w14:textId="77777777" w:rsidR="00054C01" w:rsidRPr="00054C01" w:rsidRDefault="00054C01" w:rsidP="00054C01">
      <w:pPr>
        <w:widowControl/>
        <w:spacing w:after="60" w:line="357" w:lineRule="atLeast"/>
        <w:jc w:val="left"/>
        <w:textAlignment w:val="baseline"/>
        <w:rPr>
          <w:rFonts w:eastAsiaTheme="minorHAnsi" w:cs="Arial"/>
          <w:color w:val="000000"/>
          <w:kern w:val="0"/>
          <w:szCs w:val="21"/>
        </w:rPr>
      </w:pPr>
      <w:r w:rsidRPr="00054C01">
        <w:rPr>
          <w:rFonts w:eastAsiaTheme="minorHAnsi" w:cs="Arial"/>
          <w:color w:val="000000"/>
          <w:kern w:val="0"/>
          <w:szCs w:val="21"/>
        </w:rPr>
        <w:t>日本での臨床試験のデータを紹介します。</w:t>
      </w:r>
      <w:r w:rsidRPr="00054C01">
        <w:rPr>
          <w:rFonts w:eastAsiaTheme="minorHAnsi" w:cs="Arial"/>
          <w:color w:val="000000"/>
          <w:kern w:val="0"/>
          <w:szCs w:val="21"/>
        </w:rPr>
        <w:br/>
        <w:t>（SRPUSS　J-mono試験・日本人2型糖尿病患者を対象とした国内第Ⅲ相臨床試験）</w:t>
      </w:r>
    </w:p>
    <w:p w14:paraId="210964DB" w14:textId="3184FBFB" w:rsidR="00054C01" w:rsidRPr="00054C01" w:rsidRDefault="00054C01" w:rsidP="00054C01">
      <w:pPr>
        <w:widowControl/>
        <w:spacing w:after="60" w:line="357" w:lineRule="atLeast"/>
        <w:jc w:val="left"/>
        <w:textAlignment w:val="baseline"/>
        <w:rPr>
          <w:rFonts w:eastAsiaTheme="minorHAnsi" w:cs="Arial"/>
          <w:color w:val="000000"/>
          <w:kern w:val="0"/>
          <w:szCs w:val="21"/>
        </w:rPr>
      </w:pPr>
      <w:r w:rsidRPr="00054C01">
        <w:rPr>
          <w:rFonts w:eastAsiaTheme="minorHAnsi" w:cs="Arial"/>
          <w:color w:val="000000"/>
          <w:kern w:val="0"/>
          <w:szCs w:val="21"/>
        </w:rPr>
        <w:lastRenderedPageBreak/>
        <w:t>【目的】</w:t>
      </w:r>
      <w:r w:rsidRPr="00054C01">
        <w:rPr>
          <w:rFonts w:eastAsiaTheme="minorHAnsi" w:cs="Arial"/>
          <w:color w:val="000000"/>
          <w:kern w:val="0"/>
          <w:szCs w:val="21"/>
        </w:rPr>
        <w:br/>
        <w:t>投与後５２週時までのHbA1</w:t>
      </w:r>
      <w:r w:rsidR="001F4FB7">
        <w:rPr>
          <w:rFonts w:eastAsiaTheme="minorHAnsi" w:cs="Arial" w:hint="eastAsia"/>
          <w:color w:val="000000"/>
          <w:kern w:val="0"/>
          <w:szCs w:val="21"/>
        </w:rPr>
        <w:t>c</w:t>
      </w:r>
      <w:r w:rsidRPr="00054C01">
        <w:rPr>
          <w:rFonts w:eastAsiaTheme="minorHAnsi" w:cs="Arial"/>
          <w:color w:val="000000"/>
          <w:kern w:val="0"/>
          <w:szCs w:val="21"/>
        </w:rPr>
        <w:t>の変化量を指標として、マンジャロ5mg/10mg/15mgを週1回投与した場合のトルリシティ0.75ｍｇ投与に対する優越性を検討</w:t>
      </w:r>
    </w:p>
    <w:p w14:paraId="006EE421" w14:textId="6CC82CDD" w:rsidR="00054C01" w:rsidRPr="00054C01" w:rsidRDefault="00054C01" w:rsidP="00054C01">
      <w:pPr>
        <w:widowControl/>
        <w:spacing w:after="60" w:line="357" w:lineRule="atLeast"/>
        <w:jc w:val="left"/>
        <w:textAlignment w:val="baseline"/>
        <w:rPr>
          <w:rFonts w:eastAsiaTheme="minorHAnsi" w:cs="Arial"/>
          <w:color w:val="000000"/>
          <w:kern w:val="0"/>
          <w:szCs w:val="21"/>
        </w:rPr>
      </w:pPr>
      <w:r w:rsidRPr="00054C01">
        <w:rPr>
          <w:rFonts w:eastAsiaTheme="minorHAnsi" w:cs="Arial"/>
          <w:color w:val="000000"/>
          <w:kern w:val="0"/>
          <w:szCs w:val="21"/>
        </w:rPr>
        <w:t>【対象患者】</w:t>
      </w:r>
      <w:r w:rsidRPr="00054C01">
        <w:rPr>
          <w:rFonts w:eastAsiaTheme="minorHAnsi" w:cs="Arial"/>
          <w:color w:val="000000"/>
          <w:kern w:val="0"/>
          <w:szCs w:val="21"/>
        </w:rPr>
        <w:br/>
        <w:t>食事療法および運動療法のみ又は</w:t>
      </w:r>
      <w:r w:rsidR="00672983">
        <w:rPr>
          <w:rFonts w:eastAsiaTheme="minorHAnsi" w:cs="Arial" w:hint="eastAsia"/>
          <w:color w:val="000000"/>
          <w:kern w:val="0"/>
          <w:szCs w:val="21"/>
        </w:rPr>
        <w:t>経口</w:t>
      </w:r>
      <w:r w:rsidRPr="00054C01">
        <w:rPr>
          <w:rFonts w:eastAsiaTheme="minorHAnsi" w:cs="Arial"/>
          <w:color w:val="000000"/>
          <w:kern w:val="0"/>
          <w:szCs w:val="21"/>
        </w:rPr>
        <w:t>血糖降下薬（チアゾリジンを除く）の単独両方で、血糖管理が不十分な日本人2型糖尿病患者636例</w:t>
      </w:r>
    </w:p>
    <w:p w14:paraId="39326CCD" w14:textId="77777777" w:rsidR="00054C01" w:rsidRPr="00054C01" w:rsidRDefault="00054C01" w:rsidP="00054C01">
      <w:pPr>
        <w:widowControl/>
        <w:spacing w:after="60" w:line="357" w:lineRule="atLeast"/>
        <w:jc w:val="left"/>
        <w:textAlignment w:val="baseline"/>
        <w:rPr>
          <w:rFonts w:eastAsiaTheme="minorHAnsi" w:cs="Arial"/>
          <w:color w:val="000000"/>
          <w:kern w:val="0"/>
          <w:szCs w:val="21"/>
        </w:rPr>
      </w:pPr>
      <w:r w:rsidRPr="00054C01">
        <w:rPr>
          <w:rFonts w:eastAsiaTheme="minorHAnsi" w:cs="Arial"/>
          <w:color w:val="000000"/>
          <w:kern w:val="0"/>
          <w:szCs w:val="21"/>
        </w:rPr>
        <w:t>【結果】</w:t>
      </w:r>
    </w:p>
    <w:p w14:paraId="5E84D1C2" w14:textId="77777777" w:rsidR="00054C01" w:rsidRPr="00054C01" w:rsidRDefault="00054C01" w:rsidP="00054C01">
      <w:pPr>
        <w:widowControl/>
        <w:spacing w:after="60" w:line="357" w:lineRule="atLeast"/>
        <w:jc w:val="left"/>
        <w:textAlignment w:val="baseline"/>
        <w:rPr>
          <w:rFonts w:eastAsiaTheme="minorHAnsi" w:cs="Arial"/>
          <w:color w:val="000000"/>
          <w:kern w:val="0"/>
          <w:szCs w:val="21"/>
        </w:rPr>
      </w:pPr>
      <w:r w:rsidRPr="00054C01">
        <w:rPr>
          <w:rFonts w:eastAsiaTheme="minorHAnsi" w:cs="Arial"/>
          <w:b/>
          <w:bCs/>
          <w:color w:val="000000"/>
          <w:kern w:val="0"/>
          <w:szCs w:val="21"/>
          <w:u w:val="single"/>
        </w:rPr>
        <w:t>５２週時までのHbA1cの変化量</w:t>
      </w:r>
    </w:p>
    <w:p w14:paraId="286FEA40" w14:textId="77777777" w:rsidR="00054C01" w:rsidRPr="00054C01" w:rsidRDefault="00054C01" w:rsidP="00054C01">
      <w:pPr>
        <w:widowControl/>
        <w:spacing w:after="60" w:line="357" w:lineRule="atLeast"/>
        <w:jc w:val="left"/>
        <w:textAlignment w:val="baseline"/>
        <w:rPr>
          <w:rFonts w:eastAsiaTheme="minorHAnsi" w:cs="Arial"/>
          <w:color w:val="000000"/>
          <w:kern w:val="0"/>
          <w:szCs w:val="21"/>
        </w:rPr>
      </w:pPr>
      <w:r w:rsidRPr="00054C01">
        <w:rPr>
          <w:rFonts w:eastAsiaTheme="minorHAnsi" w:cs="Arial"/>
          <w:color w:val="000000"/>
          <w:kern w:val="0"/>
          <w:szCs w:val="21"/>
        </w:rPr>
        <w:t>マンジャロ5mg：-2.4</w:t>
      </w:r>
      <w:r w:rsidRPr="00054C01">
        <w:rPr>
          <w:rFonts w:eastAsiaTheme="minorHAnsi" w:cs="Arial"/>
          <w:color w:val="000000"/>
          <w:kern w:val="0"/>
          <w:szCs w:val="21"/>
        </w:rPr>
        <w:br/>
        <w:t>マンジャロ10mg：-2.6</w:t>
      </w:r>
      <w:r w:rsidRPr="00054C01">
        <w:rPr>
          <w:rFonts w:eastAsiaTheme="minorHAnsi" w:cs="Arial"/>
          <w:color w:val="000000"/>
          <w:kern w:val="0"/>
          <w:szCs w:val="21"/>
        </w:rPr>
        <w:br/>
        <w:t>マンジャロ15mg：-2.8</w:t>
      </w:r>
      <w:r w:rsidRPr="00054C01">
        <w:rPr>
          <w:rFonts w:eastAsiaTheme="minorHAnsi" w:cs="Arial"/>
          <w:color w:val="000000"/>
          <w:kern w:val="0"/>
          <w:szCs w:val="21"/>
        </w:rPr>
        <w:br/>
        <w:t>トルリシティ0.75mg：-1.3</w:t>
      </w:r>
    </w:p>
    <w:p w14:paraId="687A6CDE" w14:textId="3E8A2AA5" w:rsidR="00054C01" w:rsidRPr="00054C01" w:rsidRDefault="00054C01" w:rsidP="00054C01">
      <w:pPr>
        <w:widowControl/>
        <w:spacing w:after="60" w:line="357" w:lineRule="atLeast"/>
        <w:jc w:val="left"/>
        <w:textAlignment w:val="baseline"/>
        <w:rPr>
          <w:rFonts w:eastAsiaTheme="minorHAnsi" w:cs="Arial"/>
          <w:color w:val="000000"/>
          <w:kern w:val="0"/>
          <w:szCs w:val="21"/>
        </w:rPr>
      </w:pPr>
    </w:p>
    <w:p w14:paraId="1483A8AD" w14:textId="7CC21C71" w:rsidR="00054C01" w:rsidRPr="00054C01" w:rsidRDefault="0090474C" w:rsidP="00054C01">
      <w:pPr>
        <w:widowControl/>
        <w:spacing w:after="60" w:line="357" w:lineRule="atLeast"/>
        <w:jc w:val="left"/>
        <w:textAlignment w:val="baseline"/>
        <w:rPr>
          <w:rFonts w:eastAsiaTheme="minorHAnsi" w:cs="Arial"/>
          <w:color w:val="000000"/>
          <w:kern w:val="0"/>
          <w:szCs w:val="21"/>
        </w:rPr>
      </w:pPr>
      <w:r>
        <w:rPr>
          <w:noProof/>
        </w:rPr>
        <w:drawing>
          <wp:inline distT="0" distB="0" distL="0" distR="0" wp14:anchorId="78E31A20" wp14:editId="7804261F">
            <wp:extent cx="5399405" cy="4876800"/>
            <wp:effectExtent l="0" t="0" r="0" b="0"/>
            <wp:docPr id="48" name="図 8" descr="地図と文字の加工写真&#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図 8" descr="地図と文字の加工写真&#10;&#10;低い精度で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4129" cy="4917195"/>
                    </a:xfrm>
                    <a:prstGeom prst="rect">
                      <a:avLst/>
                    </a:prstGeom>
                    <a:noFill/>
                    <a:ln>
                      <a:noFill/>
                    </a:ln>
                  </pic:spPr>
                </pic:pic>
              </a:graphicData>
            </a:graphic>
          </wp:inline>
        </w:drawing>
      </w:r>
    </w:p>
    <w:p w14:paraId="19EAA6AD" w14:textId="77777777" w:rsidR="00054C01" w:rsidRPr="00054C01" w:rsidRDefault="00054C01" w:rsidP="00054C01">
      <w:pPr>
        <w:widowControl/>
        <w:spacing w:after="60" w:line="357" w:lineRule="atLeast"/>
        <w:jc w:val="left"/>
        <w:textAlignment w:val="baseline"/>
        <w:rPr>
          <w:rFonts w:eastAsiaTheme="minorHAnsi" w:cs="Arial"/>
          <w:color w:val="000000"/>
          <w:kern w:val="0"/>
          <w:szCs w:val="21"/>
        </w:rPr>
      </w:pPr>
      <w:r w:rsidRPr="00054C01">
        <w:rPr>
          <w:rFonts w:eastAsiaTheme="minorHAnsi" w:cs="Arial"/>
          <w:b/>
          <w:bCs/>
          <w:color w:val="000000"/>
          <w:kern w:val="0"/>
          <w:szCs w:val="21"/>
          <w:u w:val="single"/>
        </w:rPr>
        <w:lastRenderedPageBreak/>
        <w:t>体重減少効果</w:t>
      </w:r>
    </w:p>
    <w:p w14:paraId="2837E373" w14:textId="6CE02572" w:rsidR="00054C01" w:rsidRPr="00054C01" w:rsidRDefault="00054C01" w:rsidP="00054C01">
      <w:pPr>
        <w:widowControl/>
        <w:spacing w:after="60" w:line="357" w:lineRule="atLeast"/>
        <w:jc w:val="left"/>
        <w:textAlignment w:val="baseline"/>
        <w:rPr>
          <w:rFonts w:eastAsiaTheme="minorHAnsi" w:cs="Arial"/>
          <w:color w:val="000000"/>
          <w:kern w:val="0"/>
          <w:szCs w:val="21"/>
        </w:rPr>
      </w:pPr>
      <w:r w:rsidRPr="00054C01">
        <w:rPr>
          <w:rFonts w:eastAsiaTheme="minorHAnsi" w:cs="Arial"/>
          <w:color w:val="000000"/>
          <w:kern w:val="0"/>
          <w:szCs w:val="21"/>
        </w:rPr>
        <w:t>マンジャロ5mg：-5.8kg</w:t>
      </w:r>
      <w:r w:rsidRPr="00054C01">
        <w:rPr>
          <w:rFonts w:eastAsiaTheme="minorHAnsi" w:cs="Arial"/>
          <w:color w:val="000000"/>
          <w:kern w:val="0"/>
          <w:szCs w:val="21"/>
        </w:rPr>
        <w:br/>
        <w:t>マンジャロ10mg：-8.5kg</w:t>
      </w:r>
      <w:r w:rsidRPr="00054C01">
        <w:rPr>
          <w:rFonts w:eastAsiaTheme="minorHAnsi" w:cs="Arial"/>
          <w:color w:val="000000"/>
          <w:kern w:val="0"/>
          <w:szCs w:val="21"/>
        </w:rPr>
        <w:br/>
        <w:t>マンジャロ15mg：-10.7kg</w:t>
      </w:r>
      <w:r w:rsidRPr="00054C01">
        <w:rPr>
          <w:rFonts w:eastAsiaTheme="minorHAnsi" w:cs="Arial"/>
          <w:color w:val="000000"/>
          <w:kern w:val="0"/>
          <w:szCs w:val="21"/>
        </w:rPr>
        <w:br/>
        <w:t>トルリシティ0.75mg：-0.5kg</w:t>
      </w:r>
    </w:p>
    <w:p w14:paraId="031D78C4" w14:textId="67125657" w:rsidR="00054C01" w:rsidRPr="00054C01" w:rsidRDefault="0090474C" w:rsidP="00054C01">
      <w:pPr>
        <w:widowControl/>
        <w:spacing w:after="60" w:line="357" w:lineRule="atLeast"/>
        <w:jc w:val="left"/>
        <w:textAlignment w:val="baseline"/>
        <w:rPr>
          <w:rFonts w:eastAsiaTheme="minorHAnsi" w:cs="Arial"/>
          <w:color w:val="000000"/>
          <w:kern w:val="0"/>
          <w:szCs w:val="21"/>
        </w:rPr>
      </w:pPr>
      <w:r>
        <w:rPr>
          <w:noProof/>
        </w:rPr>
        <w:drawing>
          <wp:inline distT="0" distB="0" distL="0" distR="0" wp14:anchorId="42537649" wp14:editId="02E0A4A9">
            <wp:extent cx="5400040" cy="6400399"/>
            <wp:effectExtent l="0" t="0" r="0" b="0"/>
            <wp:docPr id="53"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6400399"/>
                    </a:xfrm>
                    <a:prstGeom prst="rect">
                      <a:avLst/>
                    </a:prstGeom>
                    <a:noFill/>
                    <a:ln>
                      <a:noFill/>
                    </a:ln>
                  </pic:spPr>
                </pic:pic>
              </a:graphicData>
            </a:graphic>
          </wp:inline>
        </w:drawing>
      </w:r>
    </w:p>
    <w:p w14:paraId="1CAE9D58" w14:textId="1F761723" w:rsidR="00054C01" w:rsidRPr="00054C01" w:rsidRDefault="00054C01" w:rsidP="00054C01">
      <w:pPr>
        <w:widowControl/>
        <w:spacing w:after="60" w:line="357" w:lineRule="atLeast"/>
        <w:jc w:val="left"/>
        <w:textAlignment w:val="baseline"/>
        <w:rPr>
          <w:rFonts w:eastAsiaTheme="minorHAnsi" w:cs="Arial"/>
          <w:color w:val="000000"/>
          <w:kern w:val="0"/>
          <w:szCs w:val="21"/>
        </w:rPr>
      </w:pPr>
      <w:r w:rsidRPr="00054C01">
        <w:rPr>
          <w:rFonts w:eastAsiaTheme="minorHAnsi" w:cs="Arial"/>
          <w:color w:val="000000"/>
          <w:kern w:val="0"/>
          <w:szCs w:val="21"/>
        </w:rPr>
        <w:t>【有害事象】</w:t>
      </w:r>
      <w:r w:rsidRPr="00054C01">
        <w:rPr>
          <w:rFonts w:eastAsiaTheme="minorHAnsi" w:cs="Arial"/>
          <w:color w:val="000000"/>
          <w:kern w:val="0"/>
          <w:szCs w:val="21"/>
        </w:rPr>
        <w:br/>
        <w:t>最も多い有害事象は両群</w:t>
      </w:r>
      <w:r w:rsidR="00F13F12">
        <w:rPr>
          <w:rFonts w:eastAsiaTheme="minorHAnsi" w:cs="Arial" w:hint="eastAsia"/>
          <w:color w:val="000000"/>
          <w:kern w:val="0"/>
          <w:szCs w:val="21"/>
        </w:rPr>
        <w:t>とも</w:t>
      </w:r>
      <w:r w:rsidRPr="00054C01">
        <w:rPr>
          <w:rFonts w:eastAsiaTheme="minorHAnsi" w:cs="Arial"/>
          <w:color w:val="000000"/>
          <w:kern w:val="0"/>
          <w:szCs w:val="21"/>
        </w:rPr>
        <w:t>上咽頭炎（16~18%）で、その他は消化器症状が多い結果となっています。</w:t>
      </w:r>
    </w:p>
    <w:p w14:paraId="71D6FDE7" w14:textId="77777777" w:rsidR="00054C01" w:rsidRPr="00054C01" w:rsidRDefault="00054C01" w:rsidP="00054C01">
      <w:pPr>
        <w:widowControl/>
        <w:spacing w:after="60" w:line="357" w:lineRule="atLeast"/>
        <w:jc w:val="left"/>
        <w:textAlignment w:val="baseline"/>
        <w:rPr>
          <w:rFonts w:eastAsiaTheme="minorHAnsi" w:cs="Arial"/>
          <w:color w:val="000000"/>
          <w:kern w:val="0"/>
          <w:szCs w:val="21"/>
        </w:rPr>
      </w:pPr>
      <w:r w:rsidRPr="00054C01">
        <w:rPr>
          <w:rFonts w:eastAsiaTheme="minorHAnsi" w:cs="Arial"/>
          <w:color w:val="000000"/>
          <w:kern w:val="0"/>
          <w:szCs w:val="21"/>
        </w:rPr>
        <w:lastRenderedPageBreak/>
        <w:t>マンジャロ群</w:t>
      </w:r>
      <w:r w:rsidRPr="00054C01">
        <w:rPr>
          <w:rFonts w:eastAsiaTheme="minorHAnsi" w:cs="Arial"/>
          <w:color w:val="000000"/>
          <w:kern w:val="0"/>
          <w:szCs w:val="21"/>
        </w:rPr>
        <w:br/>
        <w:t>悪心12~20%、便秘：14~18%、食欲減退：13~22%、下痢：9~17%、嘔吐：5~12%</w:t>
      </w:r>
    </w:p>
    <w:p w14:paraId="5FD77BF4" w14:textId="77777777" w:rsidR="00054C01" w:rsidRPr="00054C01" w:rsidRDefault="00054C01" w:rsidP="00054C01">
      <w:pPr>
        <w:widowControl/>
        <w:spacing w:after="60" w:line="357" w:lineRule="atLeast"/>
        <w:jc w:val="left"/>
        <w:textAlignment w:val="baseline"/>
        <w:rPr>
          <w:rFonts w:eastAsiaTheme="minorHAnsi" w:cs="Arial"/>
          <w:color w:val="000000"/>
          <w:kern w:val="0"/>
          <w:szCs w:val="21"/>
        </w:rPr>
      </w:pPr>
      <w:r w:rsidRPr="00054C01">
        <w:rPr>
          <w:rFonts w:eastAsiaTheme="minorHAnsi" w:cs="Arial"/>
          <w:color w:val="000000"/>
          <w:kern w:val="0"/>
          <w:szCs w:val="21"/>
        </w:rPr>
        <w:t>トルリシティ群</w:t>
      </w:r>
      <w:r w:rsidRPr="00054C01">
        <w:rPr>
          <w:rFonts w:eastAsiaTheme="minorHAnsi" w:cs="Arial"/>
          <w:color w:val="000000"/>
          <w:kern w:val="0"/>
          <w:szCs w:val="21"/>
        </w:rPr>
        <w:br/>
        <w:t>悪心：8%、便秘：11%、食欲減退：4%、下痢：11%、嘔吐：1%</w:t>
      </w:r>
    </w:p>
    <w:p w14:paraId="70FAA53E" w14:textId="2BAFCA37" w:rsidR="00054C01" w:rsidRPr="00054C01" w:rsidRDefault="00054C01" w:rsidP="00054C01">
      <w:pPr>
        <w:widowControl/>
        <w:spacing w:after="60" w:line="357" w:lineRule="atLeast"/>
        <w:jc w:val="left"/>
        <w:textAlignment w:val="baseline"/>
        <w:rPr>
          <w:rFonts w:eastAsiaTheme="minorHAnsi" w:cs="Arial"/>
          <w:color w:val="000000"/>
          <w:kern w:val="0"/>
          <w:szCs w:val="21"/>
        </w:rPr>
      </w:pPr>
    </w:p>
    <w:p w14:paraId="1D025E82" w14:textId="5BE63BCD" w:rsidR="00054C01" w:rsidRPr="00054C01" w:rsidRDefault="00054C01" w:rsidP="00054C01">
      <w:pPr>
        <w:widowControl/>
        <w:spacing w:after="60" w:line="357" w:lineRule="atLeast"/>
        <w:jc w:val="left"/>
        <w:textAlignment w:val="baseline"/>
        <w:rPr>
          <w:rFonts w:eastAsiaTheme="minorHAnsi" w:cs="Arial"/>
          <w:b/>
          <w:bCs/>
          <w:color w:val="000000"/>
          <w:kern w:val="0"/>
          <w:szCs w:val="21"/>
        </w:rPr>
      </w:pPr>
      <w:r w:rsidRPr="00054C01">
        <w:rPr>
          <w:rFonts w:eastAsiaTheme="minorHAnsi" w:cs="Arial"/>
          <w:b/>
          <w:bCs/>
          <w:color w:val="000000"/>
          <w:kern w:val="0"/>
          <w:szCs w:val="21"/>
        </w:rPr>
        <w:t>マンジャロの投与方法</w:t>
      </w:r>
    </w:p>
    <w:p w14:paraId="7EF06E40" w14:textId="73724C69" w:rsidR="00054C01" w:rsidRPr="00054C01" w:rsidRDefault="00054C01" w:rsidP="00054C01">
      <w:pPr>
        <w:widowControl/>
        <w:spacing w:after="60" w:line="357" w:lineRule="atLeast"/>
        <w:jc w:val="left"/>
        <w:textAlignment w:val="baseline"/>
        <w:rPr>
          <w:rFonts w:eastAsiaTheme="minorHAnsi" w:cs="Arial"/>
          <w:color w:val="000000"/>
          <w:kern w:val="0"/>
          <w:szCs w:val="21"/>
        </w:rPr>
      </w:pPr>
      <w:r w:rsidRPr="00054C01">
        <w:rPr>
          <w:rFonts w:eastAsiaTheme="minorHAnsi" w:cs="Arial"/>
          <w:color w:val="000000"/>
          <w:kern w:val="0"/>
          <w:szCs w:val="21"/>
        </w:rPr>
        <w:t>週1回の皮下注射です。</w:t>
      </w:r>
      <w:r w:rsidRPr="00054C01">
        <w:rPr>
          <w:rFonts w:eastAsiaTheme="minorHAnsi" w:cs="Arial"/>
          <w:color w:val="000000"/>
          <w:kern w:val="0"/>
          <w:szCs w:val="21"/>
        </w:rPr>
        <w:br/>
      </w:r>
      <w:r w:rsidR="00043BB6" w:rsidRPr="00054C01">
        <w:rPr>
          <w:rFonts w:eastAsiaTheme="minorHAnsi" w:cs="Arial"/>
          <w:color w:val="000000"/>
          <w:kern w:val="0"/>
          <w:szCs w:val="21"/>
        </w:rPr>
        <w:t>トルリシティ</w:t>
      </w:r>
      <w:r w:rsidR="00043BB6">
        <w:rPr>
          <w:rFonts w:eastAsiaTheme="minorHAnsi" w:cs="Arial" w:hint="eastAsia"/>
          <w:color w:val="000000"/>
          <w:kern w:val="0"/>
          <w:szCs w:val="21"/>
        </w:rPr>
        <w:t>、エムガルディ</w:t>
      </w:r>
      <w:r w:rsidR="00043BB6" w:rsidRPr="00054C01">
        <w:rPr>
          <w:rFonts w:eastAsiaTheme="minorHAnsi" w:cs="Arial"/>
          <w:color w:val="000000"/>
          <w:kern w:val="0"/>
          <w:szCs w:val="21"/>
        </w:rPr>
        <w:t>と同じ</w:t>
      </w:r>
      <w:r w:rsidRPr="00054C01">
        <w:rPr>
          <w:rFonts w:eastAsiaTheme="minorHAnsi" w:cs="Arial"/>
          <w:color w:val="000000"/>
          <w:kern w:val="0"/>
          <w:szCs w:val="21"/>
        </w:rPr>
        <w:t>「アテオス」という注射デバイスに薬が充填されており、</w:t>
      </w:r>
      <w:r w:rsidR="0090474C">
        <w:rPr>
          <w:rFonts w:eastAsiaTheme="minorHAnsi" w:cs="Arial" w:hint="eastAsia"/>
          <w:color w:val="000000"/>
          <w:kern w:val="0"/>
          <w:szCs w:val="21"/>
        </w:rPr>
        <w:t>比較的</w:t>
      </w:r>
      <w:r w:rsidRPr="00054C01">
        <w:rPr>
          <w:rFonts w:eastAsiaTheme="minorHAnsi" w:cs="Arial"/>
          <w:color w:val="000000"/>
          <w:kern w:val="0"/>
          <w:szCs w:val="21"/>
        </w:rPr>
        <w:t>簡単に皮下注射が可能です。</w:t>
      </w:r>
    </w:p>
    <w:p w14:paraId="68C282F6" w14:textId="3D4F5C89" w:rsidR="00054C01" w:rsidRPr="00054C01" w:rsidRDefault="00043BB6" w:rsidP="00054C01">
      <w:pPr>
        <w:widowControl/>
        <w:spacing w:after="60" w:line="357" w:lineRule="atLeast"/>
        <w:jc w:val="left"/>
        <w:textAlignment w:val="baseline"/>
        <w:rPr>
          <w:rFonts w:eastAsiaTheme="minorHAnsi" w:cs="Arial"/>
          <w:color w:val="000000"/>
          <w:kern w:val="0"/>
          <w:szCs w:val="21"/>
        </w:rPr>
      </w:pPr>
      <w:r>
        <w:rPr>
          <w:rFonts w:eastAsiaTheme="minorHAnsi" w:cs="Arial" w:hint="eastAsia"/>
          <w:color w:val="000000"/>
          <w:kern w:val="0"/>
          <w:szCs w:val="21"/>
        </w:rPr>
        <w:t>初回</w:t>
      </w:r>
      <w:r w:rsidR="00054C01" w:rsidRPr="00054C01">
        <w:rPr>
          <w:rFonts w:eastAsiaTheme="minorHAnsi" w:cs="Arial"/>
          <w:color w:val="000000"/>
          <w:kern w:val="0"/>
          <w:szCs w:val="21"/>
        </w:rPr>
        <w:t>0.25mgで開始し、4週間後に0.5mgに増量します。</w:t>
      </w:r>
      <w:r w:rsidR="00054C01" w:rsidRPr="00054C01">
        <w:rPr>
          <w:rFonts w:eastAsiaTheme="minorHAnsi" w:cs="Arial"/>
          <w:color w:val="000000"/>
          <w:kern w:val="0"/>
          <w:szCs w:val="21"/>
        </w:rPr>
        <w:br/>
        <w:t>その後は効果不十分の場合に4週間以上間をあけて0.25mgずつ増量となります。</w:t>
      </w:r>
    </w:p>
    <w:p w14:paraId="7D9557B1" w14:textId="77777777" w:rsidR="001F4FB7" w:rsidRDefault="00054C01" w:rsidP="00054C01">
      <w:pPr>
        <w:widowControl/>
        <w:spacing w:after="60" w:line="357" w:lineRule="atLeast"/>
        <w:jc w:val="left"/>
        <w:textAlignment w:val="baseline"/>
        <w:rPr>
          <w:rFonts w:eastAsiaTheme="minorHAnsi" w:cs="Arial"/>
          <w:color w:val="000000"/>
          <w:kern w:val="0"/>
          <w:szCs w:val="21"/>
        </w:rPr>
      </w:pPr>
      <w:r w:rsidRPr="00054C01">
        <w:rPr>
          <w:rFonts w:eastAsiaTheme="minorHAnsi" w:cs="Arial"/>
          <w:noProof/>
          <w:color w:val="000000"/>
          <w:kern w:val="0"/>
          <w:szCs w:val="21"/>
        </w:rPr>
        <w:drawing>
          <wp:inline distT="0" distB="0" distL="0" distR="0" wp14:anchorId="182C6868" wp14:editId="4B2C04E3">
            <wp:extent cx="4556760" cy="2788920"/>
            <wp:effectExtent l="0" t="0" r="0" b="0"/>
            <wp:docPr id="2074907481" name="図 1" descr="タイムライン&#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907481" name="図 1" descr="タイムライン&#10;&#10;低い精度で自動的に生成された説明"/>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56760" cy="2788920"/>
                    </a:xfrm>
                    <a:prstGeom prst="rect">
                      <a:avLst/>
                    </a:prstGeom>
                    <a:noFill/>
                    <a:ln>
                      <a:noFill/>
                    </a:ln>
                  </pic:spPr>
                </pic:pic>
              </a:graphicData>
            </a:graphic>
          </wp:inline>
        </w:drawing>
      </w:r>
    </w:p>
    <w:p w14:paraId="1D5B8B08" w14:textId="6E09808B" w:rsidR="00054C01" w:rsidRPr="00054C01" w:rsidRDefault="00054C01" w:rsidP="00054C01">
      <w:pPr>
        <w:widowControl/>
        <w:spacing w:after="60" w:line="357" w:lineRule="atLeast"/>
        <w:jc w:val="left"/>
        <w:textAlignment w:val="baseline"/>
        <w:rPr>
          <w:rFonts w:eastAsiaTheme="minorHAnsi" w:cs="Arial"/>
          <w:color w:val="000000"/>
          <w:kern w:val="0"/>
          <w:szCs w:val="21"/>
        </w:rPr>
      </w:pPr>
      <w:r w:rsidRPr="00054C01">
        <w:rPr>
          <w:rFonts w:eastAsiaTheme="minorHAnsi" w:cs="Arial"/>
          <w:color w:val="000000"/>
          <w:kern w:val="0"/>
          <w:szCs w:val="21"/>
        </w:rPr>
        <w:t>（マンジャロ患者さん向け資材より引用）</w:t>
      </w:r>
    </w:p>
    <w:p w14:paraId="47E258B5" w14:textId="77777777" w:rsidR="00A878D6" w:rsidRDefault="00A878D6" w:rsidP="007428E8">
      <w:pPr>
        <w:widowControl/>
        <w:spacing w:after="60" w:line="357" w:lineRule="atLeast"/>
        <w:jc w:val="left"/>
        <w:textAlignment w:val="baseline"/>
        <w:rPr>
          <w:rStyle w:val="a5"/>
          <w:rFonts w:eastAsiaTheme="minorHAnsi" w:cs="Arial"/>
          <w:color w:val="000000"/>
          <w:kern w:val="0"/>
          <w:szCs w:val="21"/>
          <w:u w:val="none"/>
        </w:rPr>
      </w:pPr>
    </w:p>
    <w:p w14:paraId="7B57CD05" w14:textId="3C83E16E" w:rsidR="00186950" w:rsidRDefault="001F4FB7" w:rsidP="007428E8">
      <w:pPr>
        <w:widowControl/>
        <w:spacing w:after="60" w:line="357" w:lineRule="atLeast"/>
        <w:jc w:val="left"/>
        <w:textAlignment w:val="baseline"/>
      </w:pPr>
      <w:r>
        <w:rPr>
          <w:rStyle w:val="a5"/>
          <w:rFonts w:eastAsiaTheme="minorHAnsi" w:cs="Arial" w:hint="eastAsia"/>
          <w:color w:val="000000"/>
          <w:kern w:val="0"/>
          <w:szCs w:val="21"/>
          <w:u w:val="none"/>
        </w:rPr>
        <w:t>５</w:t>
      </w:r>
      <w:r w:rsidR="002E4BC2">
        <w:rPr>
          <w:rFonts w:hint="eastAsia"/>
        </w:rPr>
        <w:t>．</w:t>
      </w:r>
      <w:r w:rsidR="00186950">
        <w:rPr>
          <w:rFonts w:hint="eastAsia"/>
        </w:rPr>
        <w:t>グロブリン製剤の出荷調整について</w:t>
      </w:r>
    </w:p>
    <w:p w14:paraId="0E427DD9" w14:textId="7B7D24B5" w:rsidR="00186950" w:rsidRDefault="00186950" w:rsidP="007428E8">
      <w:pPr>
        <w:widowControl/>
        <w:spacing w:after="60" w:line="357" w:lineRule="atLeast"/>
        <w:jc w:val="left"/>
        <w:textAlignment w:val="baseline"/>
      </w:pPr>
      <w:r>
        <w:t>人免疫グロブリン</w:t>
      </w:r>
      <w:r>
        <w:rPr>
          <w:rFonts w:hint="eastAsia"/>
        </w:rPr>
        <w:t>「献血ヴェノグロブリンIH静注用」</w:t>
      </w:r>
      <w:r>
        <w:t>「献血グロベニン-I静注用」</w:t>
      </w:r>
      <w:r>
        <w:rPr>
          <w:rFonts w:hint="eastAsia"/>
        </w:rPr>
        <w:t>「献血ベニロンI静注用」</w:t>
      </w:r>
      <w:r>
        <w:t>につきまして、想定を上回る</w:t>
      </w:r>
      <w:r>
        <w:rPr>
          <w:rFonts w:hint="eastAsia"/>
        </w:rPr>
        <w:t>使用量のため</w:t>
      </w:r>
      <w:r>
        <w:t xml:space="preserve">、品薄状況が継続することが見込まれています。 </w:t>
      </w:r>
    </w:p>
    <w:p w14:paraId="20D83F7A" w14:textId="3CB5D987" w:rsidR="00186950" w:rsidRDefault="00186950" w:rsidP="007428E8">
      <w:pPr>
        <w:widowControl/>
        <w:spacing w:after="60" w:line="357" w:lineRule="atLeast"/>
        <w:jc w:val="left"/>
        <w:textAlignment w:val="baseline"/>
      </w:pPr>
      <w:r>
        <w:rPr>
          <w:rFonts w:hint="eastAsia"/>
        </w:rPr>
        <w:t>当院でも入庫の見込みが全く立っておりません。現時点での院内在庫は</w:t>
      </w:r>
      <w:r>
        <w:t>献血グロベニン-I静注用</w:t>
      </w:r>
      <w:r>
        <w:rPr>
          <w:rFonts w:hint="eastAsia"/>
        </w:rPr>
        <w:t>40gとなっております。</w:t>
      </w:r>
    </w:p>
    <w:p w14:paraId="312A6028" w14:textId="4F1F4421" w:rsidR="00186950" w:rsidRDefault="00186950" w:rsidP="007428E8">
      <w:pPr>
        <w:widowControl/>
        <w:spacing w:after="60" w:line="357" w:lineRule="atLeast"/>
        <w:jc w:val="left"/>
        <w:textAlignment w:val="baseline"/>
      </w:pPr>
      <w:r>
        <w:rPr>
          <w:rFonts w:hint="eastAsia"/>
        </w:rPr>
        <w:t>ご迷惑をおかけしますがご承知おきください。</w:t>
      </w:r>
    </w:p>
    <w:p w14:paraId="068E2DCB" w14:textId="77777777" w:rsidR="00186950" w:rsidRDefault="00186950" w:rsidP="007428E8">
      <w:pPr>
        <w:widowControl/>
        <w:spacing w:after="60" w:line="357" w:lineRule="atLeast"/>
        <w:jc w:val="left"/>
        <w:textAlignment w:val="baseline"/>
      </w:pPr>
    </w:p>
    <w:p w14:paraId="35BA8DDA" w14:textId="07764894" w:rsidR="002E4BC2" w:rsidRPr="007428E8" w:rsidRDefault="00186950" w:rsidP="007428E8">
      <w:pPr>
        <w:widowControl/>
        <w:spacing w:after="60" w:line="357" w:lineRule="atLeast"/>
        <w:jc w:val="left"/>
        <w:textAlignment w:val="baseline"/>
        <w:rPr>
          <w:rFonts w:eastAsiaTheme="minorHAnsi" w:cs="Arial"/>
          <w:color w:val="000000"/>
          <w:kern w:val="0"/>
          <w:szCs w:val="21"/>
        </w:rPr>
      </w:pPr>
      <w:r>
        <w:rPr>
          <w:rFonts w:hint="eastAsia"/>
        </w:rPr>
        <w:lastRenderedPageBreak/>
        <w:t>６．</w:t>
      </w:r>
      <w:r w:rsidR="002E4BC2" w:rsidRPr="007428E8">
        <w:rPr>
          <w:rFonts w:eastAsiaTheme="minorHAnsi" w:hint="eastAsia"/>
          <w:color w:val="333333"/>
        </w:rPr>
        <w:t>医薬品安全対策情報No31</w:t>
      </w:r>
      <w:r w:rsidR="009B222B">
        <w:rPr>
          <w:rFonts w:eastAsiaTheme="minorHAnsi" w:hint="eastAsia"/>
          <w:color w:val="333333"/>
        </w:rPr>
        <w:t>6</w:t>
      </w:r>
      <w:r w:rsidR="002E4BC2" w:rsidRPr="007428E8">
        <w:rPr>
          <w:rFonts w:eastAsiaTheme="minorHAnsi" w:hint="eastAsia"/>
          <w:color w:val="333333"/>
        </w:rPr>
        <w:t>（Drug　Safety　Update）</w:t>
      </w:r>
    </w:p>
    <w:p w14:paraId="50E0B6FE" w14:textId="77777777" w:rsidR="002E4BC2" w:rsidRDefault="002E4BC2" w:rsidP="002E4BC2">
      <w:pPr>
        <w:widowControl/>
        <w:spacing w:after="60" w:line="357" w:lineRule="atLeast"/>
        <w:jc w:val="left"/>
        <w:textAlignment w:val="baseline"/>
        <w:rPr>
          <w:rFonts w:eastAsiaTheme="minorHAnsi"/>
          <w:color w:val="333333"/>
        </w:rPr>
      </w:pPr>
      <w:r>
        <w:rPr>
          <w:rFonts w:eastAsiaTheme="minorHAnsi" w:hint="eastAsia"/>
          <w:color w:val="333333"/>
        </w:rPr>
        <w:t>医療用医薬品使用上の注意改訂のご案内</w:t>
      </w:r>
    </w:p>
    <w:p w14:paraId="57D8FD19" w14:textId="77777777" w:rsidR="002E4BC2" w:rsidRDefault="002E4BC2" w:rsidP="002E4BC2">
      <w:pPr>
        <w:widowControl/>
        <w:spacing w:after="60" w:line="357" w:lineRule="atLeast"/>
        <w:jc w:val="left"/>
        <w:textAlignment w:val="baseline"/>
        <w:rPr>
          <w:rFonts w:eastAsiaTheme="minorHAnsi"/>
          <w:color w:val="333333"/>
        </w:rPr>
      </w:pPr>
      <w:r>
        <w:rPr>
          <w:rFonts w:eastAsiaTheme="minorHAnsi" w:hint="eastAsia"/>
          <w:color w:val="333333"/>
        </w:rPr>
        <w:t>詳細は下記のアドレスを参照してください。</w:t>
      </w:r>
    </w:p>
    <w:p w14:paraId="0DFB784A" w14:textId="46995902" w:rsidR="002E4BC2" w:rsidRDefault="00000000" w:rsidP="003E05CD">
      <w:hyperlink r:id="rId12" w:history="1">
        <w:r w:rsidR="009B222B" w:rsidRPr="009B222B">
          <w:rPr>
            <w:rStyle w:val="a5"/>
          </w:rPr>
          <w:t>https://dsu-system.jp/dsu/web/viewer.html?file=/dsu/316/316.pdf</w:t>
        </w:r>
      </w:hyperlink>
    </w:p>
    <w:p w14:paraId="6694CFA1" w14:textId="1B1BEF89" w:rsidR="00AD3FD1" w:rsidRDefault="00AD3FD1" w:rsidP="003E05CD">
      <w:pPr>
        <w:rPr>
          <w:rStyle w:val="a5"/>
        </w:rPr>
      </w:pPr>
    </w:p>
    <w:p w14:paraId="19C10E66" w14:textId="4E7B131F" w:rsidR="00AD3FD1" w:rsidRPr="00AD3FD1" w:rsidRDefault="00AD3FD1" w:rsidP="003E05CD">
      <w:pPr>
        <w:rPr>
          <w:rStyle w:val="a5"/>
        </w:rPr>
      </w:pPr>
    </w:p>
    <w:p w14:paraId="52C1CA9B" w14:textId="09BA7407" w:rsidR="00EB7936" w:rsidRDefault="00EB7936" w:rsidP="003E05CD">
      <w:pPr>
        <w:rPr>
          <w:rStyle w:val="a5"/>
        </w:rPr>
      </w:pPr>
    </w:p>
    <w:p w14:paraId="5101E7C4" w14:textId="1823F456" w:rsidR="00AD3FD1" w:rsidRDefault="00AD3FD1" w:rsidP="003E05CD">
      <w:pPr>
        <w:rPr>
          <w:rStyle w:val="a5"/>
        </w:rPr>
      </w:pPr>
    </w:p>
    <w:p w14:paraId="16666AD9" w14:textId="3A5CD334" w:rsidR="00EB7936" w:rsidRPr="006A0384" w:rsidRDefault="00EB7936" w:rsidP="003E05CD"/>
    <w:sectPr w:rsidR="00EB7936" w:rsidRPr="006A03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58859" w14:textId="77777777" w:rsidR="00282025" w:rsidRDefault="00282025" w:rsidP="00B96EAA">
      <w:r>
        <w:separator/>
      </w:r>
    </w:p>
  </w:endnote>
  <w:endnote w:type="continuationSeparator" w:id="0">
    <w:p w14:paraId="161A9B65" w14:textId="77777777" w:rsidR="00282025" w:rsidRDefault="00282025" w:rsidP="00B9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4778D" w14:textId="77777777" w:rsidR="00282025" w:rsidRDefault="00282025" w:rsidP="00B96EAA">
      <w:r>
        <w:separator/>
      </w:r>
    </w:p>
  </w:footnote>
  <w:footnote w:type="continuationSeparator" w:id="0">
    <w:p w14:paraId="0B0817DF" w14:textId="77777777" w:rsidR="00282025" w:rsidRDefault="00282025" w:rsidP="00B96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5476D"/>
    <w:multiLevelType w:val="multilevel"/>
    <w:tmpl w:val="C582B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411F34"/>
    <w:multiLevelType w:val="multilevel"/>
    <w:tmpl w:val="901AC7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343BCB"/>
    <w:multiLevelType w:val="multilevel"/>
    <w:tmpl w:val="5166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EA46C1"/>
    <w:multiLevelType w:val="hybridMultilevel"/>
    <w:tmpl w:val="740C61BC"/>
    <w:lvl w:ilvl="0" w:tplc="55088B5A">
      <w:start w:val="1"/>
      <w:numFmt w:val="decimalFullWidth"/>
      <w:lvlText w:val="（%1）"/>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6D0A40"/>
    <w:multiLevelType w:val="hybridMultilevel"/>
    <w:tmpl w:val="4B0EDC58"/>
    <w:lvl w:ilvl="0" w:tplc="45AC3B7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2802C58"/>
    <w:multiLevelType w:val="multilevel"/>
    <w:tmpl w:val="ACCE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981B71"/>
    <w:multiLevelType w:val="multilevel"/>
    <w:tmpl w:val="C924F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2869F7"/>
    <w:multiLevelType w:val="multilevel"/>
    <w:tmpl w:val="C7989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0181862">
    <w:abstractNumId w:val="3"/>
  </w:num>
  <w:num w:numId="2" w16cid:durableId="958606831">
    <w:abstractNumId w:val="1"/>
  </w:num>
  <w:num w:numId="3" w16cid:durableId="1650598098">
    <w:abstractNumId w:val="7"/>
  </w:num>
  <w:num w:numId="4" w16cid:durableId="1094401725">
    <w:abstractNumId w:val="5"/>
  </w:num>
  <w:num w:numId="5" w16cid:durableId="580526454">
    <w:abstractNumId w:val="2"/>
  </w:num>
  <w:num w:numId="6" w16cid:durableId="1697734891">
    <w:abstractNumId w:val="0"/>
  </w:num>
  <w:num w:numId="7" w16cid:durableId="1488748483">
    <w:abstractNumId w:val="4"/>
  </w:num>
  <w:num w:numId="8" w16cid:durableId="8938103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3578F"/>
    <w:rsid w:val="000008E8"/>
    <w:rsid w:val="00003FE7"/>
    <w:rsid w:val="0000427D"/>
    <w:rsid w:val="000055F2"/>
    <w:rsid w:val="00011EE3"/>
    <w:rsid w:val="000125D9"/>
    <w:rsid w:val="00012E93"/>
    <w:rsid w:val="00014E04"/>
    <w:rsid w:val="000152C0"/>
    <w:rsid w:val="000157F5"/>
    <w:rsid w:val="0001762F"/>
    <w:rsid w:val="000218AF"/>
    <w:rsid w:val="00026575"/>
    <w:rsid w:val="00027B31"/>
    <w:rsid w:val="0003260B"/>
    <w:rsid w:val="00034A64"/>
    <w:rsid w:val="00036C2A"/>
    <w:rsid w:val="0003764D"/>
    <w:rsid w:val="00037D13"/>
    <w:rsid w:val="00042AF3"/>
    <w:rsid w:val="00043BB6"/>
    <w:rsid w:val="00043D23"/>
    <w:rsid w:val="000549A5"/>
    <w:rsid w:val="00054C01"/>
    <w:rsid w:val="0005597B"/>
    <w:rsid w:val="00056635"/>
    <w:rsid w:val="00060113"/>
    <w:rsid w:val="00061665"/>
    <w:rsid w:val="00061B10"/>
    <w:rsid w:val="00064002"/>
    <w:rsid w:val="000643E5"/>
    <w:rsid w:val="0006582D"/>
    <w:rsid w:val="000675F0"/>
    <w:rsid w:val="00067904"/>
    <w:rsid w:val="00070D4F"/>
    <w:rsid w:val="00071777"/>
    <w:rsid w:val="00072154"/>
    <w:rsid w:val="0007299C"/>
    <w:rsid w:val="000765FE"/>
    <w:rsid w:val="00080EE3"/>
    <w:rsid w:val="000812A6"/>
    <w:rsid w:val="000814B5"/>
    <w:rsid w:val="000816A3"/>
    <w:rsid w:val="0008201B"/>
    <w:rsid w:val="000852E1"/>
    <w:rsid w:val="000854A0"/>
    <w:rsid w:val="00085F4D"/>
    <w:rsid w:val="00090AAA"/>
    <w:rsid w:val="00092391"/>
    <w:rsid w:val="00095EF1"/>
    <w:rsid w:val="00095F52"/>
    <w:rsid w:val="00097AE9"/>
    <w:rsid w:val="000A37B9"/>
    <w:rsid w:val="000A65E7"/>
    <w:rsid w:val="000A6820"/>
    <w:rsid w:val="000A7968"/>
    <w:rsid w:val="000B4DDF"/>
    <w:rsid w:val="000C09A9"/>
    <w:rsid w:val="000C0E00"/>
    <w:rsid w:val="000C10A9"/>
    <w:rsid w:val="000C1124"/>
    <w:rsid w:val="000C2A33"/>
    <w:rsid w:val="000C3A88"/>
    <w:rsid w:val="000C3CC0"/>
    <w:rsid w:val="000C58DC"/>
    <w:rsid w:val="000D0D2E"/>
    <w:rsid w:val="000D17E9"/>
    <w:rsid w:val="000D1CA2"/>
    <w:rsid w:val="000D3390"/>
    <w:rsid w:val="000D39CF"/>
    <w:rsid w:val="000D41B1"/>
    <w:rsid w:val="000E06F8"/>
    <w:rsid w:val="000E49FC"/>
    <w:rsid w:val="000E537E"/>
    <w:rsid w:val="000E6181"/>
    <w:rsid w:val="000E63A3"/>
    <w:rsid w:val="000E6794"/>
    <w:rsid w:val="000E7A97"/>
    <w:rsid w:val="000F4A08"/>
    <w:rsid w:val="000F5BC2"/>
    <w:rsid w:val="000F6C4B"/>
    <w:rsid w:val="00100FAA"/>
    <w:rsid w:val="00105B27"/>
    <w:rsid w:val="001063F4"/>
    <w:rsid w:val="00110931"/>
    <w:rsid w:val="00113D53"/>
    <w:rsid w:val="001148C3"/>
    <w:rsid w:val="00116998"/>
    <w:rsid w:val="001170C1"/>
    <w:rsid w:val="00117D90"/>
    <w:rsid w:val="00120F5F"/>
    <w:rsid w:val="0012227D"/>
    <w:rsid w:val="00122407"/>
    <w:rsid w:val="001238A8"/>
    <w:rsid w:val="001276A3"/>
    <w:rsid w:val="00130CF1"/>
    <w:rsid w:val="00131608"/>
    <w:rsid w:val="00132EC5"/>
    <w:rsid w:val="00134E69"/>
    <w:rsid w:val="00136A78"/>
    <w:rsid w:val="00136AD4"/>
    <w:rsid w:val="00136E64"/>
    <w:rsid w:val="00140907"/>
    <w:rsid w:val="0014357B"/>
    <w:rsid w:val="00144CB0"/>
    <w:rsid w:val="0015085E"/>
    <w:rsid w:val="00151BBF"/>
    <w:rsid w:val="00154740"/>
    <w:rsid w:val="00154BE8"/>
    <w:rsid w:val="00157E3A"/>
    <w:rsid w:val="00160247"/>
    <w:rsid w:val="0016197D"/>
    <w:rsid w:val="001641B3"/>
    <w:rsid w:val="001643D3"/>
    <w:rsid w:val="001669EE"/>
    <w:rsid w:val="001706DC"/>
    <w:rsid w:val="0017153E"/>
    <w:rsid w:val="00172A89"/>
    <w:rsid w:val="00174B0A"/>
    <w:rsid w:val="00176212"/>
    <w:rsid w:val="00181480"/>
    <w:rsid w:val="00182209"/>
    <w:rsid w:val="00184B11"/>
    <w:rsid w:val="00186950"/>
    <w:rsid w:val="0019309C"/>
    <w:rsid w:val="001931A4"/>
    <w:rsid w:val="0019362D"/>
    <w:rsid w:val="00193F3E"/>
    <w:rsid w:val="001948E9"/>
    <w:rsid w:val="0019504D"/>
    <w:rsid w:val="00196A51"/>
    <w:rsid w:val="001971E7"/>
    <w:rsid w:val="00197638"/>
    <w:rsid w:val="001A0584"/>
    <w:rsid w:val="001A121C"/>
    <w:rsid w:val="001A288C"/>
    <w:rsid w:val="001A2F19"/>
    <w:rsid w:val="001A4445"/>
    <w:rsid w:val="001A45E9"/>
    <w:rsid w:val="001A546A"/>
    <w:rsid w:val="001A59CD"/>
    <w:rsid w:val="001A6F16"/>
    <w:rsid w:val="001B214C"/>
    <w:rsid w:val="001B30BC"/>
    <w:rsid w:val="001B4404"/>
    <w:rsid w:val="001B5711"/>
    <w:rsid w:val="001B615F"/>
    <w:rsid w:val="001B72CF"/>
    <w:rsid w:val="001B7630"/>
    <w:rsid w:val="001B76CE"/>
    <w:rsid w:val="001C20FC"/>
    <w:rsid w:val="001C2A7E"/>
    <w:rsid w:val="001C6241"/>
    <w:rsid w:val="001D04C2"/>
    <w:rsid w:val="001D1302"/>
    <w:rsid w:val="001D1578"/>
    <w:rsid w:val="001D3116"/>
    <w:rsid w:val="001D408F"/>
    <w:rsid w:val="001D431E"/>
    <w:rsid w:val="001D54FF"/>
    <w:rsid w:val="001D6F63"/>
    <w:rsid w:val="001E3AA3"/>
    <w:rsid w:val="001E7D98"/>
    <w:rsid w:val="001F16B5"/>
    <w:rsid w:val="001F2BE5"/>
    <w:rsid w:val="001F4FB7"/>
    <w:rsid w:val="001F527F"/>
    <w:rsid w:val="001F5CA2"/>
    <w:rsid w:val="001F6AD5"/>
    <w:rsid w:val="00200BB0"/>
    <w:rsid w:val="00200C5B"/>
    <w:rsid w:val="00201D3E"/>
    <w:rsid w:val="00204C89"/>
    <w:rsid w:val="00205E9E"/>
    <w:rsid w:val="002065B5"/>
    <w:rsid w:val="0020663B"/>
    <w:rsid w:val="00207CC9"/>
    <w:rsid w:val="002105AA"/>
    <w:rsid w:val="00215EAD"/>
    <w:rsid w:val="00215F06"/>
    <w:rsid w:val="00217474"/>
    <w:rsid w:val="002220C9"/>
    <w:rsid w:val="00224290"/>
    <w:rsid w:val="002247AE"/>
    <w:rsid w:val="00226F35"/>
    <w:rsid w:val="00230E7D"/>
    <w:rsid w:val="00231A5E"/>
    <w:rsid w:val="0023541D"/>
    <w:rsid w:val="00235D41"/>
    <w:rsid w:val="002434AE"/>
    <w:rsid w:val="002520D7"/>
    <w:rsid w:val="00253A5B"/>
    <w:rsid w:val="002548C4"/>
    <w:rsid w:val="00255C61"/>
    <w:rsid w:val="00255C6C"/>
    <w:rsid w:val="00255E5C"/>
    <w:rsid w:val="00256655"/>
    <w:rsid w:val="0025749F"/>
    <w:rsid w:val="00257690"/>
    <w:rsid w:val="00263068"/>
    <w:rsid w:val="00264F4F"/>
    <w:rsid w:val="002650FF"/>
    <w:rsid w:val="00265B7E"/>
    <w:rsid w:val="002676AD"/>
    <w:rsid w:val="002709BA"/>
    <w:rsid w:val="00272043"/>
    <w:rsid w:val="00272A6C"/>
    <w:rsid w:val="00273107"/>
    <w:rsid w:val="002735AD"/>
    <w:rsid w:val="002744BC"/>
    <w:rsid w:val="00274A85"/>
    <w:rsid w:val="00274D10"/>
    <w:rsid w:val="002753C1"/>
    <w:rsid w:val="00277CF1"/>
    <w:rsid w:val="00280949"/>
    <w:rsid w:val="00281531"/>
    <w:rsid w:val="00281D2F"/>
    <w:rsid w:val="00282025"/>
    <w:rsid w:val="00282667"/>
    <w:rsid w:val="002852D6"/>
    <w:rsid w:val="00285EB0"/>
    <w:rsid w:val="00286158"/>
    <w:rsid w:val="002863A0"/>
    <w:rsid w:val="002905BA"/>
    <w:rsid w:val="002905C1"/>
    <w:rsid w:val="00291DA7"/>
    <w:rsid w:val="00291FF5"/>
    <w:rsid w:val="002928B8"/>
    <w:rsid w:val="00293D70"/>
    <w:rsid w:val="00293FD0"/>
    <w:rsid w:val="0029535B"/>
    <w:rsid w:val="002A018A"/>
    <w:rsid w:val="002A1FCC"/>
    <w:rsid w:val="002A2C0D"/>
    <w:rsid w:val="002A7310"/>
    <w:rsid w:val="002B0C4D"/>
    <w:rsid w:val="002B0E3B"/>
    <w:rsid w:val="002B525A"/>
    <w:rsid w:val="002B755B"/>
    <w:rsid w:val="002B79B4"/>
    <w:rsid w:val="002C0C85"/>
    <w:rsid w:val="002C1F7A"/>
    <w:rsid w:val="002C20D2"/>
    <w:rsid w:val="002C2F9A"/>
    <w:rsid w:val="002C3A92"/>
    <w:rsid w:val="002C3FEE"/>
    <w:rsid w:val="002C55F0"/>
    <w:rsid w:val="002C5780"/>
    <w:rsid w:val="002C7211"/>
    <w:rsid w:val="002D18B4"/>
    <w:rsid w:val="002D2F28"/>
    <w:rsid w:val="002D33F5"/>
    <w:rsid w:val="002D3EE9"/>
    <w:rsid w:val="002D4CDB"/>
    <w:rsid w:val="002D5D64"/>
    <w:rsid w:val="002D5DE7"/>
    <w:rsid w:val="002E01C6"/>
    <w:rsid w:val="002E0945"/>
    <w:rsid w:val="002E4BC2"/>
    <w:rsid w:val="002E78F9"/>
    <w:rsid w:val="002F1E5A"/>
    <w:rsid w:val="002F5DB6"/>
    <w:rsid w:val="002F5F75"/>
    <w:rsid w:val="002F61C1"/>
    <w:rsid w:val="002F6F16"/>
    <w:rsid w:val="002F78C1"/>
    <w:rsid w:val="00300E9D"/>
    <w:rsid w:val="00302E06"/>
    <w:rsid w:val="003067EB"/>
    <w:rsid w:val="00306BAA"/>
    <w:rsid w:val="003077E2"/>
    <w:rsid w:val="0031013C"/>
    <w:rsid w:val="00310D6F"/>
    <w:rsid w:val="0031372C"/>
    <w:rsid w:val="0031393C"/>
    <w:rsid w:val="0031481B"/>
    <w:rsid w:val="00314DE6"/>
    <w:rsid w:val="00321612"/>
    <w:rsid w:val="00321B46"/>
    <w:rsid w:val="00323DE0"/>
    <w:rsid w:val="0032573B"/>
    <w:rsid w:val="00326E21"/>
    <w:rsid w:val="0032758A"/>
    <w:rsid w:val="0033032A"/>
    <w:rsid w:val="00331F2B"/>
    <w:rsid w:val="0033354E"/>
    <w:rsid w:val="003345B4"/>
    <w:rsid w:val="00335C56"/>
    <w:rsid w:val="00340FCA"/>
    <w:rsid w:val="003419CF"/>
    <w:rsid w:val="003425A7"/>
    <w:rsid w:val="00344AB9"/>
    <w:rsid w:val="00344BD3"/>
    <w:rsid w:val="0034511B"/>
    <w:rsid w:val="00350E50"/>
    <w:rsid w:val="003518C0"/>
    <w:rsid w:val="00352076"/>
    <w:rsid w:val="003546D0"/>
    <w:rsid w:val="00354E89"/>
    <w:rsid w:val="00355479"/>
    <w:rsid w:val="00362116"/>
    <w:rsid w:val="00363720"/>
    <w:rsid w:val="003676F8"/>
    <w:rsid w:val="003703B0"/>
    <w:rsid w:val="003720C8"/>
    <w:rsid w:val="0037266E"/>
    <w:rsid w:val="0037469A"/>
    <w:rsid w:val="003777D9"/>
    <w:rsid w:val="00380126"/>
    <w:rsid w:val="00380FE0"/>
    <w:rsid w:val="00384F33"/>
    <w:rsid w:val="0038561F"/>
    <w:rsid w:val="0038564C"/>
    <w:rsid w:val="00386201"/>
    <w:rsid w:val="003903AF"/>
    <w:rsid w:val="00391C81"/>
    <w:rsid w:val="0039507C"/>
    <w:rsid w:val="0039619C"/>
    <w:rsid w:val="00397351"/>
    <w:rsid w:val="00397E12"/>
    <w:rsid w:val="003A1BBE"/>
    <w:rsid w:val="003A2F22"/>
    <w:rsid w:val="003A306C"/>
    <w:rsid w:val="003A4FC6"/>
    <w:rsid w:val="003A516C"/>
    <w:rsid w:val="003A65F4"/>
    <w:rsid w:val="003A731A"/>
    <w:rsid w:val="003A7AB9"/>
    <w:rsid w:val="003B092B"/>
    <w:rsid w:val="003B208C"/>
    <w:rsid w:val="003B270F"/>
    <w:rsid w:val="003C0FC2"/>
    <w:rsid w:val="003C4408"/>
    <w:rsid w:val="003C4D7F"/>
    <w:rsid w:val="003C7B02"/>
    <w:rsid w:val="003D2264"/>
    <w:rsid w:val="003D59A2"/>
    <w:rsid w:val="003E05CD"/>
    <w:rsid w:val="003E1197"/>
    <w:rsid w:val="003E1486"/>
    <w:rsid w:val="003E1E30"/>
    <w:rsid w:val="003E43BA"/>
    <w:rsid w:val="003E79CB"/>
    <w:rsid w:val="003F16E6"/>
    <w:rsid w:val="003F4929"/>
    <w:rsid w:val="003F4B8A"/>
    <w:rsid w:val="003F5447"/>
    <w:rsid w:val="00401479"/>
    <w:rsid w:val="004030CC"/>
    <w:rsid w:val="0040444E"/>
    <w:rsid w:val="004044AE"/>
    <w:rsid w:val="00405780"/>
    <w:rsid w:val="00407793"/>
    <w:rsid w:val="00410004"/>
    <w:rsid w:val="00410E46"/>
    <w:rsid w:val="00412FD6"/>
    <w:rsid w:val="004133C0"/>
    <w:rsid w:val="00421953"/>
    <w:rsid w:val="00421DC0"/>
    <w:rsid w:val="004224A7"/>
    <w:rsid w:val="00424B99"/>
    <w:rsid w:val="00427CB8"/>
    <w:rsid w:val="00431A6D"/>
    <w:rsid w:val="00434195"/>
    <w:rsid w:val="00435148"/>
    <w:rsid w:val="0043578F"/>
    <w:rsid w:val="00435DA4"/>
    <w:rsid w:val="004432B8"/>
    <w:rsid w:val="004479EF"/>
    <w:rsid w:val="0045091B"/>
    <w:rsid w:val="00452195"/>
    <w:rsid w:val="00453AB7"/>
    <w:rsid w:val="0045425F"/>
    <w:rsid w:val="00456190"/>
    <w:rsid w:val="004577E9"/>
    <w:rsid w:val="004616AF"/>
    <w:rsid w:val="00462024"/>
    <w:rsid w:val="004625CF"/>
    <w:rsid w:val="004626A2"/>
    <w:rsid w:val="00463896"/>
    <w:rsid w:val="00465F3D"/>
    <w:rsid w:val="00467732"/>
    <w:rsid w:val="0047729B"/>
    <w:rsid w:val="004809A2"/>
    <w:rsid w:val="00482FE4"/>
    <w:rsid w:val="00484C40"/>
    <w:rsid w:val="004872FC"/>
    <w:rsid w:val="0049163F"/>
    <w:rsid w:val="00493C25"/>
    <w:rsid w:val="0049429D"/>
    <w:rsid w:val="00494E53"/>
    <w:rsid w:val="004A2A31"/>
    <w:rsid w:val="004A2AC8"/>
    <w:rsid w:val="004A2B0A"/>
    <w:rsid w:val="004A2EFE"/>
    <w:rsid w:val="004A3304"/>
    <w:rsid w:val="004A35CD"/>
    <w:rsid w:val="004A4A7B"/>
    <w:rsid w:val="004A4CE4"/>
    <w:rsid w:val="004A52D5"/>
    <w:rsid w:val="004A6FAB"/>
    <w:rsid w:val="004B0FE4"/>
    <w:rsid w:val="004B56A0"/>
    <w:rsid w:val="004B5CB4"/>
    <w:rsid w:val="004C1C2B"/>
    <w:rsid w:val="004C1FC2"/>
    <w:rsid w:val="004C2F09"/>
    <w:rsid w:val="004C30BF"/>
    <w:rsid w:val="004C5637"/>
    <w:rsid w:val="004C6511"/>
    <w:rsid w:val="004C70BC"/>
    <w:rsid w:val="004D06B9"/>
    <w:rsid w:val="004D2F23"/>
    <w:rsid w:val="004D32E1"/>
    <w:rsid w:val="004D3873"/>
    <w:rsid w:val="004D4298"/>
    <w:rsid w:val="004D47F0"/>
    <w:rsid w:val="004D5167"/>
    <w:rsid w:val="004D5DA7"/>
    <w:rsid w:val="004D63CF"/>
    <w:rsid w:val="004D6A7A"/>
    <w:rsid w:val="004D74B7"/>
    <w:rsid w:val="004E0738"/>
    <w:rsid w:val="004E23BF"/>
    <w:rsid w:val="004E4ED6"/>
    <w:rsid w:val="004F00AB"/>
    <w:rsid w:val="004F0E62"/>
    <w:rsid w:val="004F2778"/>
    <w:rsid w:val="004F2D64"/>
    <w:rsid w:val="004F43F8"/>
    <w:rsid w:val="004F571E"/>
    <w:rsid w:val="00502F12"/>
    <w:rsid w:val="005052F3"/>
    <w:rsid w:val="00511941"/>
    <w:rsid w:val="00511AB6"/>
    <w:rsid w:val="00512C8F"/>
    <w:rsid w:val="00513580"/>
    <w:rsid w:val="00516828"/>
    <w:rsid w:val="005173EC"/>
    <w:rsid w:val="0051772F"/>
    <w:rsid w:val="00522CCC"/>
    <w:rsid w:val="00522FA3"/>
    <w:rsid w:val="0052358D"/>
    <w:rsid w:val="005268B8"/>
    <w:rsid w:val="00527726"/>
    <w:rsid w:val="00527F10"/>
    <w:rsid w:val="00530B18"/>
    <w:rsid w:val="00531B00"/>
    <w:rsid w:val="005332C0"/>
    <w:rsid w:val="00534791"/>
    <w:rsid w:val="00535E9D"/>
    <w:rsid w:val="005411F2"/>
    <w:rsid w:val="00541725"/>
    <w:rsid w:val="005449C8"/>
    <w:rsid w:val="00547CF0"/>
    <w:rsid w:val="00551F75"/>
    <w:rsid w:val="00552AB7"/>
    <w:rsid w:val="0055516E"/>
    <w:rsid w:val="00560D47"/>
    <w:rsid w:val="005610E2"/>
    <w:rsid w:val="00561EB2"/>
    <w:rsid w:val="00562FF0"/>
    <w:rsid w:val="0056327A"/>
    <w:rsid w:val="005672F9"/>
    <w:rsid w:val="00567457"/>
    <w:rsid w:val="00567C3F"/>
    <w:rsid w:val="00567F1D"/>
    <w:rsid w:val="00571FD8"/>
    <w:rsid w:val="00572818"/>
    <w:rsid w:val="00573EF4"/>
    <w:rsid w:val="0057548E"/>
    <w:rsid w:val="00575C30"/>
    <w:rsid w:val="00576EA1"/>
    <w:rsid w:val="005813D7"/>
    <w:rsid w:val="00582032"/>
    <w:rsid w:val="005820E1"/>
    <w:rsid w:val="005829B3"/>
    <w:rsid w:val="00582D21"/>
    <w:rsid w:val="00583313"/>
    <w:rsid w:val="00585AF1"/>
    <w:rsid w:val="00586FAA"/>
    <w:rsid w:val="00590A49"/>
    <w:rsid w:val="005912CF"/>
    <w:rsid w:val="00593D18"/>
    <w:rsid w:val="00594155"/>
    <w:rsid w:val="005954AF"/>
    <w:rsid w:val="00595F53"/>
    <w:rsid w:val="00597B07"/>
    <w:rsid w:val="005A09C0"/>
    <w:rsid w:val="005A4258"/>
    <w:rsid w:val="005A5FB5"/>
    <w:rsid w:val="005A6594"/>
    <w:rsid w:val="005A734F"/>
    <w:rsid w:val="005B14D3"/>
    <w:rsid w:val="005B18F9"/>
    <w:rsid w:val="005B1C28"/>
    <w:rsid w:val="005B339C"/>
    <w:rsid w:val="005B38F4"/>
    <w:rsid w:val="005B7326"/>
    <w:rsid w:val="005C2FF9"/>
    <w:rsid w:val="005C362B"/>
    <w:rsid w:val="005C4AC1"/>
    <w:rsid w:val="005C6B3A"/>
    <w:rsid w:val="005C6C92"/>
    <w:rsid w:val="005C70AA"/>
    <w:rsid w:val="005C7D8C"/>
    <w:rsid w:val="005D086A"/>
    <w:rsid w:val="005D28D1"/>
    <w:rsid w:val="005D5E31"/>
    <w:rsid w:val="005E2C01"/>
    <w:rsid w:val="005E4395"/>
    <w:rsid w:val="005E5CD0"/>
    <w:rsid w:val="005F0C1C"/>
    <w:rsid w:val="005F16A0"/>
    <w:rsid w:val="005F3A36"/>
    <w:rsid w:val="005F554B"/>
    <w:rsid w:val="005F67EA"/>
    <w:rsid w:val="005F6FBF"/>
    <w:rsid w:val="005F7182"/>
    <w:rsid w:val="005F7706"/>
    <w:rsid w:val="006002A7"/>
    <w:rsid w:val="00603302"/>
    <w:rsid w:val="00603BED"/>
    <w:rsid w:val="00604466"/>
    <w:rsid w:val="00606BD0"/>
    <w:rsid w:val="00611E35"/>
    <w:rsid w:val="00612717"/>
    <w:rsid w:val="006133E7"/>
    <w:rsid w:val="0061438B"/>
    <w:rsid w:val="00615B8E"/>
    <w:rsid w:val="00620683"/>
    <w:rsid w:val="00620FC8"/>
    <w:rsid w:val="00622123"/>
    <w:rsid w:val="00622C72"/>
    <w:rsid w:val="006243DD"/>
    <w:rsid w:val="0063014B"/>
    <w:rsid w:val="0063071C"/>
    <w:rsid w:val="006316BA"/>
    <w:rsid w:val="0063246A"/>
    <w:rsid w:val="006325C7"/>
    <w:rsid w:val="00635B0F"/>
    <w:rsid w:val="00637A52"/>
    <w:rsid w:val="00637F1B"/>
    <w:rsid w:val="00641AE6"/>
    <w:rsid w:val="00645AF3"/>
    <w:rsid w:val="006479DB"/>
    <w:rsid w:val="00647A3B"/>
    <w:rsid w:val="00650CA7"/>
    <w:rsid w:val="0065106E"/>
    <w:rsid w:val="00653F64"/>
    <w:rsid w:val="00655087"/>
    <w:rsid w:val="006573F7"/>
    <w:rsid w:val="00662E72"/>
    <w:rsid w:val="0066356C"/>
    <w:rsid w:val="006667AA"/>
    <w:rsid w:val="00666A3C"/>
    <w:rsid w:val="00672983"/>
    <w:rsid w:val="00673686"/>
    <w:rsid w:val="00673893"/>
    <w:rsid w:val="00673CF1"/>
    <w:rsid w:val="00680FFE"/>
    <w:rsid w:val="00682613"/>
    <w:rsid w:val="006848B9"/>
    <w:rsid w:val="00691911"/>
    <w:rsid w:val="00693A9F"/>
    <w:rsid w:val="006A0384"/>
    <w:rsid w:val="006A0C5D"/>
    <w:rsid w:val="006A188D"/>
    <w:rsid w:val="006A3BEE"/>
    <w:rsid w:val="006A4275"/>
    <w:rsid w:val="006B09DD"/>
    <w:rsid w:val="006B1C5B"/>
    <w:rsid w:val="006B32D2"/>
    <w:rsid w:val="006B3EF6"/>
    <w:rsid w:val="006B4108"/>
    <w:rsid w:val="006B4BF1"/>
    <w:rsid w:val="006B6E58"/>
    <w:rsid w:val="006B71C6"/>
    <w:rsid w:val="006C3A9B"/>
    <w:rsid w:val="006C4DE6"/>
    <w:rsid w:val="006C6150"/>
    <w:rsid w:val="006C757F"/>
    <w:rsid w:val="006C77D3"/>
    <w:rsid w:val="006D22EB"/>
    <w:rsid w:val="006D287E"/>
    <w:rsid w:val="006D53C7"/>
    <w:rsid w:val="006D7E8C"/>
    <w:rsid w:val="006E04EB"/>
    <w:rsid w:val="006E1FCF"/>
    <w:rsid w:val="006E30F7"/>
    <w:rsid w:val="006E3889"/>
    <w:rsid w:val="006F084B"/>
    <w:rsid w:val="006F0F87"/>
    <w:rsid w:val="006F2779"/>
    <w:rsid w:val="006F36D4"/>
    <w:rsid w:val="006F3DAF"/>
    <w:rsid w:val="006F43D2"/>
    <w:rsid w:val="006F47E2"/>
    <w:rsid w:val="006F6F20"/>
    <w:rsid w:val="00700F4C"/>
    <w:rsid w:val="0070237B"/>
    <w:rsid w:val="007023EC"/>
    <w:rsid w:val="007031EB"/>
    <w:rsid w:val="0071030D"/>
    <w:rsid w:val="007111B1"/>
    <w:rsid w:val="00711949"/>
    <w:rsid w:val="007152C5"/>
    <w:rsid w:val="00715349"/>
    <w:rsid w:val="00716154"/>
    <w:rsid w:val="00722DE9"/>
    <w:rsid w:val="007230DA"/>
    <w:rsid w:val="00723460"/>
    <w:rsid w:val="007235B4"/>
    <w:rsid w:val="007238AD"/>
    <w:rsid w:val="00723A49"/>
    <w:rsid w:val="00723ED9"/>
    <w:rsid w:val="007246D9"/>
    <w:rsid w:val="00726964"/>
    <w:rsid w:val="00732F21"/>
    <w:rsid w:val="007330FD"/>
    <w:rsid w:val="0073359A"/>
    <w:rsid w:val="0073383B"/>
    <w:rsid w:val="0073425B"/>
    <w:rsid w:val="00735E6C"/>
    <w:rsid w:val="00736535"/>
    <w:rsid w:val="00741B46"/>
    <w:rsid w:val="007428E8"/>
    <w:rsid w:val="0074554F"/>
    <w:rsid w:val="00745F77"/>
    <w:rsid w:val="007501A0"/>
    <w:rsid w:val="00751446"/>
    <w:rsid w:val="00751D4D"/>
    <w:rsid w:val="00756625"/>
    <w:rsid w:val="0075729E"/>
    <w:rsid w:val="00757C21"/>
    <w:rsid w:val="007608C6"/>
    <w:rsid w:val="007620E9"/>
    <w:rsid w:val="00762322"/>
    <w:rsid w:val="007625D9"/>
    <w:rsid w:val="00762B48"/>
    <w:rsid w:val="00762DFA"/>
    <w:rsid w:val="007669FB"/>
    <w:rsid w:val="00770184"/>
    <w:rsid w:val="00771661"/>
    <w:rsid w:val="00772F26"/>
    <w:rsid w:val="00776FE9"/>
    <w:rsid w:val="0077746E"/>
    <w:rsid w:val="00782A30"/>
    <w:rsid w:val="00782D7A"/>
    <w:rsid w:val="007844E3"/>
    <w:rsid w:val="00785065"/>
    <w:rsid w:val="0079240D"/>
    <w:rsid w:val="0079338D"/>
    <w:rsid w:val="00793E39"/>
    <w:rsid w:val="00795A28"/>
    <w:rsid w:val="00795A6C"/>
    <w:rsid w:val="00795F1E"/>
    <w:rsid w:val="00797A87"/>
    <w:rsid w:val="007A0F5E"/>
    <w:rsid w:val="007A7567"/>
    <w:rsid w:val="007B0950"/>
    <w:rsid w:val="007B1E08"/>
    <w:rsid w:val="007B32FF"/>
    <w:rsid w:val="007B36F5"/>
    <w:rsid w:val="007B79CD"/>
    <w:rsid w:val="007C0107"/>
    <w:rsid w:val="007C1B8F"/>
    <w:rsid w:val="007C1BA0"/>
    <w:rsid w:val="007C4153"/>
    <w:rsid w:val="007C492C"/>
    <w:rsid w:val="007C5661"/>
    <w:rsid w:val="007C780B"/>
    <w:rsid w:val="007D092D"/>
    <w:rsid w:val="007D1B39"/>
    <w:rsid w:val="007D2858"/>
    <w:rsid w:val="007D49BF"/>
    <w:rsid w:val="007D6F80"/>
    <w:rsid w:val="007E2AF5"/>
    <w:rsid w:val="007E2DF2"/>
    <w:rsid w:val="007E488D"/>
    <w:rsid w:val="007E782F"/>
    <w:rsid w:val="007F0930"/>
    <w:rsid w:val="007F0CD8"/>
    <w:rsid w:val="007F1F26"/>
    <w:rsid w:val="007F2E25"/>
    <w:rsid w:val="007F3A19"/>
    <w:rsid w:val="007F56E1"/>
    <w:rsid w:val="007F6A4C"/>
    <w:rsid w:val="007F6B75"/>
    <w:rsid w:val="007F6CA6"/>
    <w:rsid w:val="007F752F"/>
    <w:rsid w:val="007F7860"/>
    <w:rsid w:val="00802C24"/>
    <w:rsid w:val="0081039D"/>
    <w:rsid w:val="00811347"/>
    <w:rsid w:val="0081484E"/>
    <w:rsid w:val="00815E02"/>
    <w:rsid w:val="00815EA2"/>
    <w:rsid w:val="008171D4"/>
    <w:rsid w:val="00823A89"/>
    <w:rsid w:val="00827E8C"/>
    <w:rsid w:val="008328F1"/>
    <w:rsid w:val="00832BFE"/>
    <w:rsid w:val="0083381A"/>
    <w:rsid w:val="00836F49"/>
    <w:rsid w:val="00845FE8"/>
    <w:rsid w:val="0084654B"/>
    <w:rsid w:val="008468A5"/>
    <w:rsid w:val="00853635"/>
    <w:rsid w:val="00853A53"/>
    <w:rsid w:val="00854482"/>
    <w:rsid w:val="00857A3F"/>
    <w:rsid w:val="00857ACB"/>
    <w:rsid w:val="00861545"/>
    <w:rsid w:val="008617E0"/>
    <w:rsid w:val="0086414F"/>
    <w:rsid w:val="0086506D"/>
    <w:rsid w:val="008653DC"/>
    <w:rsid w:val="00866132"/>
    <w:rsid w:val="00866EE4"/>
    <w:rsid w:val="00867133"/>
    <w:rsid w:val="00867D78"/>
    <w:rsid w:val="00871564"/>
    <w:rsid w:val="00872959"/>
    <w:rsid w:val="00876C21"/>
    <w:rsid w:val="008827A5"/>
    <w:rsid w:val="00890D72"/>
    <w:rsid w:val="00891A76"/>
    <w:rsid w:val="00891EFD"/>
    <w:rsid w:val="00894D37"/>
    <w:rsid w:val="0089651C"/>
    <w:rsid w:val="008978A8"/>
    <w:rsid w:val="008A11F9"/>
    <w:rsid w:val="008A1E2C"/>
    <w:rsid w:val="008A3D09"/>
    <w:rsid w:val="008A488C"/>
    <w:rsid w:val="008A75A7"/>
    <w:rsid w:val="008B0685"/>
    <w:rsid w:val="008B19BE"/>
    <w:rsid w:val="008B2E47"/>
    <w:rsid w:val="008B6038"/>
    <w:rsid w:val="008B7C54"/>
    <w:rsid w:val="008C0BCE"/>
    <w:rsid w:val="008C2B9C"/>
    <w:rsid w:val="008D0740"/>
    <w:rsid w:val="008D5C6C"/>
    <w:rsid w:val="008D7D66"/>
    <w:rsid w:val="008E52D9"/>
    <w:rsid w:val="008E7358"/>
    <w:rsid w:val="008F03F0"/>
    <w:rsid w:val="008F441A"/>
    <w:rsid w:val="008F59AB"/>
    <w:rsid w:val="00901D5C"/>
    <w:rsid w:val="009031CE"/>
    <w:rsid w:val="009032B0"/>
    <w:rsid w:val="00903875"/>
    <w:rsid w:val="0090474C"/>
    <w:rsid w:val="009053D1"/>
    <w:rsid w:val="00905CFC"/>
    <w:rsid w:val="0091277E"/>
    <w:rsid w:val="0091332A"/>
    <w:rsid w:val="00913EB2"/>
    <w:rsid w:val="00914186"/>
    <w:rsid w:val="00916766"/>
    <w:rsid w:val="00916AFD"/>
    <w:rsid w:val="00916EED"/>
    <w:rsid w:val="00917E1E"/>
    <w:rsid w:val="0092082E"/>
    <w:rsid w:val="00920DBE"/>
    <w:rsid w:val="0092276A"/>
    <w:rsid w:val="00923773"/>
    <w:rsid w:val="009249BB"/>
    <w:rsid w:val="00927918"/>
    <w:rsid w:val="00931D55"/>
    <w:rsid w:val="00932C14"/>
    <w:rsid w:val="009341C0"/>
    <w:rsid w:val="00936980"/>
    <w:rsid w:val="00942267"/>
    <w:rsid w:val="009459AF"/>
    <w:rsid w:val="009466CB"/>
    <w:rsid w:val="00950DE1"/>
    <w:rsid w:val="009518B0"/>
    <w:rsid w:val="00951BF6"/>
    <w:rsid w:val="00952E7F"/>
    <w:rsid w:val="00955053"/>
    <w:rsid w:val="009562DC"/>
    <w:rsid w:val="00957132"/>
    <w:rsid w:val="00957EF2"/>
    <w:rsid w:val="00960EDD"/>
    <w:rsid w:val="00962951"/>
    <w:rsid w:val="00962E5C"/>
    <w:rsid w:val="009633A2"/>
    <w:rsid w:val="00964F62"/>
    <w:rsid w:val="00965079"/>
    <w:rsid w:val="00965354"/>
    <w:rsid w:val="00965BA0"/>
    <w:rsid w:val="0097028A"/>
    <w:rsid w:val="0097073D"/>
    <w:rsid w:val="009712B3"/>
    <w:rsid w:val="0097164F"/>
    <w:rsid w:val="009740A3"/>
    <w:rsid w:val="00977AED"/>
    <w:rsid w:val="009855B7"/>
    <w:rsid w:val="00987046"/>
    <w:rsid w:val="009876AB"/>
    <w:rsid w:val="00991B26"/>
    <w:rsid w:val="0099270F"/>
    <w:rsid w:val="00993972"/>
    <w:rsid w:val="00993AB7"/>
    <w:rsid w:val="009958BA"/>
    <w:rsid w:val="0099626C"/>
    <w:rsid w:val="00996609"/>
    <w:rsid w:val="009A0603"/>
    <w:rsid w:val="009A3F83"/>
    <w:rsid w:val="009A46C2"/>
    <w:rsid w:val="009A47C7"/>
    <w:rsid w:val="009A56F4"/>
    <w:rsid w:val="009A5BBA"/>
    <w:rsid w:val="009A6A81"/>
    <w:rsid w:val="009A6D68"/>
    <w:rsid w:val="009B0A90"/>
    <w:rsid w:val="009B1282"/>
    <w:rsid w:val="009B222B"/>
    <w:rsid w:val="009B29D1"/>
    <w:rsid w:val="009B684A"/>
    <w:rsid w:val="009B7161"/>
    <w:rsid w:val="009C06E3"/>
    <w:rsid w:val="009C1084"/>
    <w:rsid w:val="009C4C16"/>
    <w:rsid w:val="009C6075"/>
    <w:rsid w:val="009C786C"/>
    <w:rsid w:val="009C7E78"/>
    <w:rsid w:val="009D0897"/>
    <w:rsid w:val="009D1E42"/>
    <w:rsid w:val="009D2C30"/>
    <w:rsid w:val="009D42AC"/>
    <w:rsid w:val="009D46B6"/>
    <w:rsid w:val="009D7CDA"/>
    <w:rsid w:val="009E0053"/>
    <w:rsid w:val="009E04E8"/>
    <w:rsid w:val="009E0A79"/>
    <w:rsid w:val="009E212C"/>
    <w:rsid w:val="009E7041"/>
    <w:rsid w:val="009F0989"/>
    <w:rsid w:val="009F156D"/>
    <w:rsid w:val="009F3D11"/>
    <w:rsid w:val="009F4064"/>
    <w:rsid w:val="00A03FE0"/>
    <w:rsid w:val="00A05588"/>
    <w:rsid w:val="00A10A80"/>
    <w:rsid w:val="00A11309"/>
    <w:rsid w:val="00A20F70"/>
    <w:rsid w:val="00A240D8"/>
    <w:rsid w:val="00A24D95"/>
    <w:rsid w:val="00A26511"/>
    <w:rsid w:val="00A32353"/>
    <w:rsid w:val="00A3258F"/>
    <w:rsid w:val="00A32958"/>
    <w:rsid w:val="00A331F0"/>
    <w:rsid w:val="00A35EC8"/>
    <w:rsid w:val="00A41012"/>
    <w:rsid w:val="00A422A5"/>
    <w:rsid w:val="00A4331B"/>
    <w:rsid w:val="00A43850"/>
    <w:rsid w:val="00A44417"/>
    <w:rsid w:val="00A515B1"/>
    <w:rsid w:val="00A52F6D"/>
    <w:rsid w:val="00A535D2"/>
    <w:rsid w:val="00A56349"/>
    <w:rsid w:val="00A57141"/>
    <w:rsid w:val="00A575AE"/>
    <w:rsid w:val="00A579B0"/>
    <w:rsid w:val="00A57B45"/>
    <w:rsid w:val="00A623F5"/>
    <w:rsid w:val="00A65356"/>
    <w:rsid w:val="00A65DFE"/>
    <w:rsid w:val="00A7578C"/>
    <w:rsid w:val="00A76B07"/>
    <w:rsid w:val="00A771F8"/>
    <w:rsid w:val="00A80F4F"/>
    <w:rsid w:val="00A81B83"/>
    <w:rsid w:val="00A83100"/>
    <w:rsid w:val="00A83D4B"/>
    <w:rsid w:val="00A878D6"/>
    <w:rsid w:val="00A91C28"/>
    <w:rsid w:val="00A92FD7"/>
    <w:rsid w:val="00A93436"/>
    <w:rsid w:val="00AA12D3"/>
    <w:rsid w:val="00AA232E"/>
    <w:rsid w:val="00AA382D"/>
    <w:rsid w:val="00AA4E65"/>
    <w:rsid w:val="00AA5A83"/>
    <w:rsid w:val="00AA5D99"/>
    <w:rsid w:val="00AA699D"/>
    <w:rsid w:val="00AA767A"/>
    <w:rsid w:val="00AB01A6"/>
    <w:rsid w:val="00AB142A"/>
    <w:rsid w:val="00AB2DA3"/>
    <w:rsid w:val="00AB430B"/>
    <w:rsid w:val="00AB66ED"/>
    <w:rsid w:val="00AB72E2"/>
    <w:rsid w:val="00AC319D"/>
    <w:rsid w:val="00AC36DE"/>
    <w:rsid w:val="00AC3C0B"/>
    <w:rsid w:val="00AC56BA"/>
    <w:rsid w:val="00AC5890"/>
    <w:rsid w:val="00AC7721"/>
    <w:rsid w:val="00AD1DA4"/>
    <w:rsid w:val="00AD2553"/>
    <w:rsid w:val="00AD25F8"/>
    <w:rsid w:val="00AD2FB0"/>
    <w:rsid w:val="00AD39F6"/>
    <w:rsid w:val="00AD3FD1"/>
    <w:rsid w:val="00AD50CA"/>
    <w:rsid w:val="00AE11D9"/>
    <w:rsid w:val="00AE448F"/>
    <w:rsid w:val="00AF1126"/>
    <w:rsid w:val="00AF4D5D"/>
    <w:rsid w:val="00AF5506"/>
    <w:rsid w:val="00AF6F54"/>
    <w:rsid w:val="00AF7457"/>
    <w:rsid w:val="00B009FA"/>
    <w:rsid w:val="00B018C8"/>
    <w:rsid w:val="00B05835"/>
    <w:rsid w:val="00B07B4A"/>
    <w:rsid w:val="00B07C77"/>
    <w:rsid w:val="00B11702"/>
    <w:rsid w:val="00B11D1D"/>
    <w:rsid w:val="00B12263"/>
    <w:rsid w:val="00B12AF2"/>
    <w:rsid w:val="00B14BF7"/>
    <w:rsid w:val="00B16338"/>
    <w:rsid w:val="00B17CDB"/>
    <w:rsid w:val="00B21367"/>
    <w:rsid w:val="00B23CE4"/>
    <w:rsid w:val="00B24237"/>
    <w:rsid w:val="00B27108"/>
    <w:rsid w:val="00B30963"/>
    <w:rsid w:val="00B31AE2"/>
    <w:rsid w:val="00B329C7"/>
    <w:rsid w:val="00B34832"/>
    <w:rsid w:val="00B34F7D"/>
    <w:rsid w:val="00B40504"/>
    <w:rsid w:val="00B4061B"/>
    <w:rsid w:val="00B421B6"/>
    <w:rsid w:val="00B43C59"/>
    <w:rsid w:val="00B4407D"/>
    <w:rsid w:val="00B4598D"/>
    <w:rsid w:val="00B45AB4"/>
    <w:rsid w:val="00B474B8"/>
    <w:rsid w:val="00B50255"/>
    <w:rsid w:val="00B510CD"/>
    <w:rsid w:val="00B520A3"/>
    <w:rsid w:val="00B520FE"/>
    <w:rsid w:val="00B53518"/>
    <w:rsid w:val="00B547F0"/>
    <w:rsid w:val="00B57CDC"/>
    <w:rsid w:val="00B61086"/>
    <w:rsid w:val="00B63446"/>
    <w:rsid w:val="00B64D7D"/>
    <w:rsid w:val="00B64EC5"/>
    <w:rsid w:val="00B73482"/>
    <w:rsid w:val="00B74779"/>
    <w:rsid w:val="00B74878"/>
    <w:rsid w:val="00B74A0E"/>
    <w:rsid w:val="00B77018"/>
    <w:rsid w:val="00B776BC"/>
    <w:rsid w:val="00B77EF9"/>
    <w:rsid w:val="00B80337"/>
    <w:rsid w:val="00B815CF"/>
    <w:rsid w:val="00B8187D"/>
    <w:rsid w:val="00B87CAA"/>
    <w:rsid w:val="00B87D49"/>
    <w:rsid w:val="00B91D8B"/>
    <w:rsid w:val="00B96D3D"/>
    <w:rsid w:val="00B96EAA"/>
    <w:rsid w:val="00BA1277"/>
    <w:rsid w:val="00BA5E08"/>
    <w:rsid w:val="00BA64AA"/>
    <w:rsid w:val="00BB7197"/>
    <w:rsid w:val="00BC017E"/>
    <w:rsid w:val="00BC537A"/>
    <w:rsid w:val="00BD0684"/>
    <w:rsid w:val="00BD1B53"/>
    <w:rsid w:val="00BD3704"/>
    <w:rsid w:val="00BD4A1D"/>
    <w:rsid w:val="00BD5574"/>
    <w:rsid w:val="00BD5EF3"/>
    <w:rsid w:val="00BD6795"/>
    <w:rsid w:val="00BD6932"/>
    <w:rsid w:val="00BD703B"/>
    <w:rsid w:val="00BE164B"/>
    <w:rsid w:val="00BE2B82"/>
    <w:rsid w:val="00BE31FB"/>
    <w:rsid w:val="00BE7786"/>
    <w:rsid w:val="00BE7DA1"/>
    <w:rsid w:val="00BF17EB"/>
    <w:rsid w:val="00BF437A"/>
    <w:rsid w:val="00BF48C4"/>
    <w:rsid w:val="00BF53B0"/>
    <w:rsid w:val="00BF6DA9"/>
    <w:rsid w:val="00C0009B"/>
    <w:rsid w:val="00C00576"/>
    <w:rsid w:val="00C03452"/>
    <w:rsid w:val="00C03AFB"/>
    <w:rsid w:val="00C04CEC"/>
    <w:rsid w:val="00C05F03"/>
    <w:rsid w:val="00C1042A"/>
    <w:rsid w:val="00C11241"/>
    <w:rsid w:val="00C125B8"/>
    <w:rsid w:val="00C131B9"/>
    <w:rsid w:val="00C13C08"/>
    <w:rsid w:val="00C168CA"/>
    <w:rsid w:val="00C201C9"/>
    <w:rsid w:val="00C2120C"/>
    <w:rsid w:val="00C22388"/>
    <w:rsid w:val="00C22A15"/>
    <w:rsid w:val="00C22BFE"/>
    <w:rsid w:val="00C24F0C"/>
    <w:rsid w:val="00C25C83"/>
    <w:rsid w:val="00C26715"/>
    <w:rsid w:val="00C26EBB"/>
    <w:rsid w:val="00C3213B"/>
    <w:rsid w:val="00C3296E"/>
    <w:rsid w:val="00C32C6E"/>
    <w:rsid w:val="00C32E5D"/>
    <w:rsid w:val="00C3415E"/>
    <w:rsid w:val="00C34999"/>
    <w:rsid w:val="00C41D66"/>
    <w:rsid w:val="00C44B85"/>
    <w:rsid w:val="00C53E47"/>
    <w:rsid w:val="00C5520F"/>
    <w:rsid w:val="00C60A66"/>
    <w:rsid w:val="00C61377"/>
    <w:rsid w:val="00C61E40"/>
    <w:rsid w:val="00C62298"/>
    <w:rsid w:val="00C625FB"/>
    <w:rsid w:val="00C63F19"/>
    <w:rsid w:val="00C736AB"/>
    <w:rsid w:val="00C7417C"/>
    <w:rsid w:val="00C74775"/>
    <w:rsid w:val="00C7529E"/>
    <w:rsid w:val="00C76DEA"/>
    <w:rsid w:val="00C76E39"/>
    <w:rsid w:val="00C80104"/>
    <w:rsid w:val="00C8014C"/>
    <w:rsid w:val="00C80167"/>
    <w:rsid w:val="00C84196"/>
    <w:rsid w:val="00C8548F"/>
    <w:rsid w:val="00C866A3"/>
    <w:rsid w:val="00C90605"/>
    <w:rsid w:val="00C916D3"/>
    <w:rsid w:val="00C92490"/>
    <w:rsid w:val="00C9298C"/>
    <w:rsid w:val="00C92CBB"/>
    <w:rsid w:val="00C965D0"/>
    <w:rsid w:val="00C97395"/>
    <w:rsid w:val="00C97DC8"/>
    <w:rsid w:val="00CA06E1"/>
    <w:rsid w:val="00CA2E3D"/>
    <w:rsid w:val="00CA4B69"/>
    <w:rsid w:val="00CA58CA"/>
    <w:rsid w:val="00CA6ADC"/>
    <w:rsid w:val="00CB0C63"/>
    <w:rsid w:val="00CB16B4"/>
    <w:rsid w:val="00CB21D8"/>
    <w:rsid w:val="00CB2247"/>
    <w:rsid w:val="00CB54E4"/>
    <w:rsid w:val="00CB6671"/>
    <w:rsid w:val="00CB77F7"/>
    <w:rsid w:val="00CC0354"/>
    <w:rsid w:val="00CC0531"/>
    <w:rsid w:val="00CC0EB0"/>
    <w:rsid w:val="00CC2D0B"/>
    <w:rsid w:val="00CC534B"/>
    <w:rsid w:val="00CC654E"/>
    <w:rsid w:val="00CD0030"/>
    <w:rsid w:val="00CD36BF"/>
    <w:rsid w:val="00CD457A"/>
    <w:rsid w:val="00CD4FDE"/>
    <w:rsid w:val="00CD6D86"/>
    <w:rsid w:val="00CE2FAF"/>
    <w:rsid w:val="00CE3B9D"/>
    <w:rsid w:val="00CE4207"/>
    <w:rsid w:val="00CE49C7"/>
    <w:rsid w:val="00CE4C03"/>
    <w:rsid w:val="00CE4F31"/>
    <w:rsid w:val="00CE57FB"/>
    <w:rsid w:val="00CF20A0"/>
    <w:rsid w:val="00CF21CD"/>
    <w:rsid w:val="00D00BE9"/>
    <w:rsid w:val="00D03FDF"/>
    <w:rsid w:val="00D04688"/>
    <w:rsid w:val="00D05D28"/>
    <w:rsid w:val="00D1080A"/>
    <w:rsid w:val="00D14092"/>
    <w:rsid w:val="00D17FC6"/>
    <w:rsid w:val="00D20343"/>
    <w:rsid w:val="00D20731"/>
    <w:rsid w:val="00D20B22"/>
    <w:rsid w:val="00D2408E"/>
    <w:rsid w:val="00D25B23"/>
    <w:rsid w:val="00D3037C"/>
    <w:rsid w:val="00D37587"/>
    <w:rsid w:val="00D406DC"/>
    <w:rsid w:val="00D45A16"/>
    <w:rsid w:val="00D52B99"/>
    <w:rsid w:val="00D533B7"/>
    <w:rsid w:val="00D56431"/>
    <w:rsid w:val="00D57E4D"/>
    <w:rsid w:val="00D60DA2"/>
    <w:rsid w:val="00D613B9"/>
    <w:rsid w:val="00D660BA"/>
    <w:rsid w:val="00D66F85"/>
    <w:rsid w:val="00D7016F"/>
    <w:rsid w:val="00D712EE"/>
    <w:rsid w:val="00D731F3"/>
    <w:rsid w:val="00D7324C"/>
    <w:rsid w:val="00D80602"/>
    <w:rsid w:val="00D80AFF"/>
    <w:rsid w:val="00D8216A"/>
    <w:rsid w:val="00D83A1E"/>
    <w:rsid w:val="00D84570"/>
    <w:rsid w:val="00D86944"/>
    <w:rsid w:val="00D86BB9"/>
    <w:rsid w:val="00D8722C"/>
    <w:rsid w:val="00D87685"/>
    <w:rsid w:val="00D90365"/>
    <w:rsid w:val="00D911D0"/>
    <w:rsid w:val="00D917E8"/>
    <w:rsid w:val="00D942E0"/>
    <w:rsid w:val="00D9536C"/>
    <w:rsid w:val="00DA0168"/>
    <w:rsid w:val="00DA1D59"/>
    <w:rsid w:val="00DA29A2"/>
    <w:rsid w:val="00DA5C75"/>
    <w:rsid w:val="00DA5DEE"/>
    <w:rsid w:val="00DB0285"/>
    <w:rsid w:val="00DB10E9"/>
    <w:rsid w:val="00DB126E"/>
    <w:rsid w:val="00DB1365"/>
    <w:rsid w:val="00DB4829"/>
    <w:rsid w:val="00DB64A3"/>
    <w:rsid w:val="00DB7EAA"/>
    <w:rsid w:val="00DC0AD7"/>
    <w:rsid w:val="00DC4C6B"/>
    <w:rsid w:val="00DC5193"/>
    <w:rsid w:val="00DC590D"/>
    <w:rsid w:val="00DC5BD9"/>
    <w:rsid w:val="00DC7672"/>
    <w:rsid w:val="00DC795E"/>
    <w:rsid w:val="00DD0938"/>
    <w:rsid w:val="00DD13EA"/>
    <w:rsid w:val="00DD328D"/>
    <w:rsid w:val="00DD3C84"/>
    <w:rsid w:val="00DD3DF6"/>
    <w:rsid w:val="00DE07E0"/>
    <w:rsid w:val="00DE3F2E"/>
    <w:rsid w:val="00DE6B96"/>
    <w:rsid w:val="00DE7AEA"/>
    <w:rsid w:val="00DF1E19"/>
    <w:rsid w:val="00DF432E"/>
    <w:rsid w:val="00DF4D76"/>
    <w:rsid w:val="00E02A70"/>
    <w:rsid w:val="00E02D86"/>
    <w:rsid w:val="00E040B6"/>
    <w:rsid w:val="00E05ECB"/>
    <w:rsid w:val="00E10D64"/>
    <w:rsid w:val="00E11A1E"/>
    <w:rsid w:val="00E14211"/>
    <w:rsid w:val="00E14AA6"/>
    <w:rsid w:val="00E156DE"/>
    <w:rsid w:val="00E1743A"/>
    <w:rsid w:val="00E17BF3"/>
    <w:rsid w:val="00E20B45"/>
    <w:rsid w:val="00E2239A"/>
    <w:rsid w:val="00E23839"/>
    <w:rsid w:val="00E25185"/>
    <w:rsid w:val="00E26006"/>
    <w:rsid w:val="00E261AE"/>
    <w:rsid w:val="00E32936"/>
    <w:rsid w:val="00E33382"/>
    <w:rsid w:val="00E35027"/>
    <w:rsid w:val="00E36778"/>
    <w:rsid w:val="00E3762F"/>
    <w:rsid w:val="00E41B9B"/>
    <w:rsid w:val="00E45A72"/>
    <w:rsid w:val="00E46EA6"/>
    <w:rsid w:val="00E50A5F"/>
    <w:rsid w:val="00E52EA8"/>
    <w:rsid w:val="00E52F3D"/>
    <w:rsid w:val="00E531E3"/>
    <w:rsid w:val="00E5327F"/>
    <w:rsid w:val="00E53348"/>
    <w:rsid w:val="00E5543F"/>
    <w:rsid w:val="00E561AE"/>
    <w:rsid w:val="00E6106C"/>
    <w:rsid w:val="00E633CA"/>
    <w:rsid w:val="00E664FB"/>
    <w:rsid w:val="00E70E30"/>
    <w:rsid w:val="00E713C1"/>
    <w:rsid w:val="00E719FB"/>
    <w:rsid w:val="00E73CE4"/>
    <w:rsid w:val="00E74588"/>
    <w:rsid w:val="00E76D2F"/>
    <w:rsid w:val="00E77537"/>
    <w:rsid w:val="00E817E9"/>
    <w:rsid w:val="00E84A34"/>
    <w:rsid w:val="00E867C1"/>
    <w:rsid w:val="00E86825"/>
    <w:rsid w:val="00E868DC"/>
    <w:rsid w:val="00E86BDE"/>
    <w:rsid w:val="00E9177A"/>
    <w:rsid w:val="00E91B4F"/>
    <w:rsid w:val="00E93AD3"/>
    <w:rsid w:val="00E9604F"/>
    <w:rsid w:val="00E96B80"/>
    <w:rsid w:val="00E979C3"/>
    <w:rsid w:val="00E97C07"/>
    <w:rsid w:val="00EA16D6"/>
    <w:rsid w:val="00EA231D"/>
    <w:rsid w:val="00EA3047"/>
    <w:rsid w:val="00EA3884"/>
    <w:rsid w:val="00EA40AC"/>
    <w:rsid w:val="00EA41BC"/>
    <w:rsid w:val="00EA4529"/>
    <w:rsid w:val="00EB11BD"/>
    <w:rsid w:val="00EB2391"/>
    <w:rsid w:val="00EB3D7B"/>
    <w:rsid w:val="00EB66AF"/>
    <w:rsid w:val="00EB7936"/>
    <w:rsid w:val="00EB7AF7"/>
    <w:rsid w:val="00EC02B7"/>
    <w:rsid w:val="00EC02E6"/>
    <w:rsid w:val="00EC1794"/>
    <w:rsid w:val="00EC4852"/>
    <w:rsid w:val="00EC5DB5"/>
    <w:rsid w:val="00ED16DF"/>
    <w:rsid w:val="00ED58D8"/>
    <w:rsid w:val="00ED6E0A"/>
    <w:rsid w:val="00EE16A7"/>
    <w:rsid w:val="00EE2B53"/>
    <w:rsid w:val="00EE45DD"/>
    <w:rsid w:val="00EE6A51"/>
    <w:rsid w:val="00EE6F26"/>
    <w:rsid w:val="00EF01A0"/>
    <w:rsid w:val="00EF477F"/>
    <w:rsid w:val="00EF7C65"/>
    <w:rsid w:val="00F0068F"/>
    <w:rsid w:val="00F01096"/>
    <w:rsid w:val="00F02A5A"/>
    <w:rsid w:val="00F04B7C"/>
    <w:rsid w:val="00F05A97"/>
    <w:rsid w:val="00F12F3E"/>
    <w:rsid w:val="00F1373B"/>
    <w:rsid w:val="00F13F12"/>
    <w:rsid w:val="00F141DB"/>
    <w:rsid w:val="00F17967"/>
    <w:rsid w:val="00F2419F"/>
    <w:rsid w:val="00F245BF"/>
    <w:rsid w:val="00F24E81"/>
    <w:rsid w:val="00F260EC"/>
    <w:rsid w:val="00F2628B"/>
    <w:rsid w:val="00F2728D"/>
    <w:rsid w:val="00F306EA"/>
    <w:rsid w:val="00F31380"/>
    <w:rsid w:val="00F33205"/>
    <w:rsid w:val="00F337AD"/>
    <w:rsid w:val="00F339C6"/>
    <w:rsid w:val="00F34967"/>
    <w:rsid w:val="00F352AF"/>
    <w:rsid w:val="00F356FF"/>
    <w:rsid w:val="00F417C9"/>
    <w:rsid w:val="00F42E1A"/>
    <w:rsid w:val="00F42E9A"/>
    <w:rsid w:val="00F43AF0"/>
    <w:rsid w:val="00F4516B"/>
    <w:rsid w:val="00F51308"/>
    <w:rsid w:val="00F52498"/>
    <w:rsid w:val="00F57ACE"/>
    <w:rsid w:val="00F60E1E"/>
    <w:rsid w:val="00F61E41"/>
    <w:rsid w:val="00F6385E"/>
    <w:rsid w:val="00F6424C"/>
    <w:rsid w:val="00F6484F"/>
    <w:rsid w:val="00F64C3B"/>
    <w:rsid w:val="00F64D3E"/>
    <w:rsid w:val="00F657F7"/>
    <w:rsid w:val="00F71952"/>
    <w:rsid w:val="00F722FC"/>
    <w:rsid w:val="00F74D54"/>
    <w:rsid w:val="00F75DF0"/>
    <w:rsid w:val="00F8366B"/>
    <w:rsid w:val="00F83BCB"/>
    <w:rsid w:val="00F843D7"/>
    <w:rsid w:val="00F87B85"/>
    <w:rsid w:val="00F90E21"/>
    <w:rsid w:val="00F911C2"/>
    <w:rsid w:val="00F916A8"/>
    <w:rsid w:val="00F936D1"/>
    <w:rsid w:val="00F9641A"/>
    <w:rsid w:val="00F97276"/>
    <w:rsid w:val="00F97518"/>
    <w:rsid w:val="00F979B8"/>
    <w:rsid w:val="00F97CE6"/>
    <w:rsid w:val="00FA14E7"/>
    <w:rsid w:val="00FA3F7C"/>
    <w:rsid w:val="00FA6B6B"/>
    <w:rsid w:val="00FA6D21"/>
    <w:rsid w:val="00FA7C6B"/>
    <w:rsid w:val="00FB042E"/>
    <w:rsid w:val="00FB33C7"/>
    <w:rsid w:val="00FB6D10"/>
    <w:rsid w:val="00FB708A"/>
    <w:rsid w:val="00FB7B94"/>
    <w:rsid w:val="00FC0017"/>
    <w:rsid w:val="00FC0259"/>
    <w:rsid w:val="00FC0C6D"/>
    <w:rsid w:val="00FC377A"/>
    <w:rsid w:val="00FC4610"/>
    <w:rsid w:val="00FC61C1"/>
    <w:rsid w:val="00FD0E22"/>
    <w:rsid w:val="00FD2F4B"/>
    <w:rsid w:val="00FD3933"/>
    <w:rsid w:val="00FD5EEF"/>
    <w:rsid w:val="00FD6634"/>
    <w:rsid w:val="00FE0BC9"/>
    <w:rsid w:val="00FE1973"/>
    <w:rsid w:val="00FE1D3F"/>
    <w:rsid w:val="00FE26D0"/>
    <w:rsid w:val="00FE3D10"/>
    <w:rsid w:val="00FE43D7"/>
    <w:rsid w:val="00FE5EE9"/>
    <w:rsid w:val="00FE7079"/>
    <w:rsid w:val="00FF0651"/>
    <w:rsid w:val="00FF144E"/>
    <w:rsid w:val="00FF566E"/>
    <w:rsid w:val="00FF6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AFC892"/>
  <w15:docId w15:val="{40FA727A-ED01-42B8-A497-B689F346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1AE2"/>
    <w:pPr>
      <w:widowControl w:val="0"/>
      <w:jc w:val="both"/>
    </w:pPr>
  </w:style>
  <w:style w:type="table" w:styleId="a4">
    <w:name w:val="Table Grid"/>
    <w:basedOn w:val="a1"/>
    <w:uiPriority w:val="39"/>
    <w:rsid w:val="00C6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46EA6"/>
    <w:rPr>
      <w:color w:val="0563C1" w:themeColor="hyperlink"/>
      <w:u w:val="single"/>
    </w:rPr>
  </w:style>
  <w:style w:type="character" w:styleId="a6">
    <w:name w:val="Unresolved Mention"/>
    <w:basedOn w:val="a0"/>
    <w:uiPriority w:val="99"/>
    <w:semiHidden/>
    <w:unhideWhenUsed/>
    <w:rsid w:val="00E46EA6"/>
    <w:rPr>
      <w:color w:val="605E5C"/>
      <w:shd w:val="clear" w:color="auto" w:fill="E1DFDD"/>
    </w:rPr>
  </w:style>
  <w:style w:type="character" w:styleId="a7">
    <w:name w:val="FollowedHyperlink"/>
    <w:basedOn w:val="a0"/>
    <w:uiPriority w:val="99"/>
    <w:semiHidden/>
    <w:unhideWhenUsed/>
    <w:rsid w:val="009A5BBA"/>
    <w:rPr>
      <w:color w:val="954F72" w:themeColor="followedHyperlink"/>
      <w:u w:val="single"/>
    </w:rPr>
  </w:style>
  <w:style w:type="paragraph" w:styleId="a8">
    <w:name w:val="Date"/>
    <w:basedOn w:val="a"/>
    <w:next w:val="a"/>
    <w:link w:val="a9"/>
    <w:uiPriority w:val="99"/>
    <w:semiHidden/>
    <w:unhideWhenUsed/>
    <w:rsid w:val="00323DE0"/>
  </w:style>
  <w:style w:type="character" w:customStyle="1" w:styleId="a9">
    <w:name w:val="日付 (文字)"/>
    <w:basedOn w:val="a0"/>
    <w:link w:val="a8"/>
    <w:uiPriority w:val="99"/>
    <w:semiHidden/>
    <w:rsid w:val="00323DE0"/>
  </w:style>
  <w:style w:type="paragraph" w:styleId="aa">
    <w:name w:val="Balloon Text"/>
    <w:basedOn w:val="a"/>
    <w:link w:val="ab"/>
    <w:uiPriority w:val="99"/>
    <w:semiHidden/>
    <w:unhideWhenUsed/>
    <w:rsid w:val="0053479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34791"/>
    <w:rPr>
      <w:rFonts w:asciiTheme="majorHAnsi" w:eastAsiaTheme="majorEastAsia" w:hAnsiTheme="majorHAnsi" w:cstheme="majorBidi"/>
      <w:sz w:val="18"/>
      <w:szCs w:val="18"/>
    </w:rPr>
  </w:style>
  <w:style w:type="paragraph" w:styleId="ac">
    <w:name w:val="header"/>
    <w:basedOn w:val="a"/>
    <w:link w:val="ad"/>
    <w:uiPriority w:val="99"/>
    <w:unhideWhenUsed/>
    <w:rsid w:val="00B96EAA"/>
    <w:pPr>
      <w:tabs>
        <w:tab w:val="center" w:pos="4252"/>
        <w:tab w:val="right" w:pos="8504"/>
      </w:tabs>
      <w:snapToGrid w:val="0"/>
    </w:pPr>
  </w:style>
  <w:style w:type="character" w:customStyle="1" w:styleId="ad">
    <w:name w:val="ヘッダー (文字)"/>
    <w:basedOn w:val="a0"/>
    <w:link w:val="ac"/>
    <w:uiPriority w:val="99"/>
    <w:rsid w:val="00B96EAA"/>
  </w:style>
  <w:style w:type="paragraph" w:styleId="ae">
    <w:name w:val="footer"/>
    <w:basedOn w:val="a"/>
    <w:link w:val="af"/>
    <w:uiPriority w:val="99"/>
    <w:unhideWhenUsed/>
    <w:rsid w:val="00B96EAA"/>
    <w:pPr>
      <w:tabs>
        <w:tab w:val="center" w:pos="4252"/>
        <w:tab w:val="right" w:pos="8504"/>
      </w:tabs>
      <w:snapToGrid w:val="0"/>
    </w:pPr>
  </w:style>
  <w:style w:type="character" w:customStyle="1" w:styleId="af">
    <w:name w:val="フッター (文字)"/>
    <w:basedOn w:val="a0"/>
    <w:link w:val="ae"/>
    <w:uiPriority w:val="99"/>
    <w:rsid w:val="00B96EAA"/>
  </w:style>
  <w:style w:type="paragraph" w:styleId="af0">
    <w:name w:val="List Paragraph"/>
    <w:basedOn w:val="a"/>
    <w:uiPriority w:val="34"/>
    <w:qFormat/>
    <w:rsid w:val="00B520A3"/>
    <w:pPr>
      <w:ind w:leftChars="400" w:left="840"/>
    </w:pPr>
  </w:style>
  <w:style w:type="character" w:styleId="af1">
    <w:name w:val="Strong"/>
    <w:basedOn w:val="a0"/>
    <w:uiPriority w:val="22"/>
    <w:qFormat/>
    <w:rsid w:val="00E05E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71565">
      <w:bodyDiv w:val="1"/>
      <w:marLeft w:val="0"/>
      <w:marRight w:val="0"/>
      <w:marTop w:val="0"/>
      <w:marBottom w:val="0"/>
      <w:divBdr>
        <w:top w:val="none" w:sz="0" w:space="0" w:color="auto"/>
        <w:left w:val="none" w:sz="0" w:space="0" w:color="auto"/>
        <w:bottom w:val="none" w:sz="0" w:space="0" w:color="auto"/>
        <w:right w:val="none" w:sz="0" w:space="0" w:color="auto"/>
      </w:divBdr>
    </w:div>
    <w:div w:id="127862603">
      <w:bodyDiv w:val="1"/>
      <w:marLeft w:val="0"/>
      <w:marRight w:val="0"/>
      <w:marTop w:val="0"/>
      <w:marBottom w:val="0"/>
      <w:divBdr>
        <w:top w:val="none" w:sz="0" w:space="0" w:color="auto"/>
        <w:left w:val="none" w:sz="0" w:space="0" w:color="auto"/>
        <w:bottom w:val="none" w:sz="0" w:space="0" w:color="auto"/>
        <w:right w:val="none" w:sz="0" w:space="0" w:color="auto"/>
      </w:divBdr>
    </w:div>
    <w:div w:id="164057169">
      <w:bodyDiv w:val="1"/>
      <w:marLeft w:val="0"/>
      <w:marRight w:val="0"/>
      <w:marTop w:val="0"/>
      <w:marBottom w:val="0"/>
      <w:divBdr>
        <w:top w:val="none" w:sz="0" w:space="0" w:color="auto"/>
        <w:left w:val="none" w:sz="0" w:space="0" w:color="auto"/>
        <w:bottom w:val="none" w:sz="0" w:space="0" w:color="auto"/>
        <w:right w:val="none" w:sz="0" w:space="0" w:color="auto"/>
      </w:divBdr>
      <w:divsChild>
        <w:div w:id="418720401">
          <w:marLeft w:val="0"/>
          <w:marRight w:val="0"/>
          <w:marTop w:val="0"/>
          <w:marBottom w:val="600"/>
          <w:divBdr>
            <w:top w:val="none" w:sz="0" w:space="0" w:color="auto"/>
            <w:left w:val="none" w:sz="0" w:space="0" w:color="auto"/>
            <w:bottom w:val="none" w:sz="0" w:space="0" w:color="auto"/>
            <w:right w:val="none" w:sz="0" w:space="0" w:color="auto"/>
          </w:divBdr>
        </w:div>
        <w:div w:id="761872803">
          <w:marLeft w:val="0"/>
          <w:marRight w:val="0"/>
          <w:marTop w:val="0"/>
          <w:marBottom w:val="300"/>
          <w:divBdr>
            <w:top w:val="none" w:sz="0" w:space="0" w:color="auto"/>
            <w:left w:val="none" w:sz="0" w:space="0" w:color="auto"/>
            <w:bottom w:val="none" w:sz="0" w:space="0" w:color="auto"/>
            <w:right w:val="none" w:sz="0" w:space="0" w:color="auto"/>
          </w:divBdr>
        </w:div>
      </w:divsChild>
    </w:div>
    <w:div w:id="167864972">
      <w:bodyDiv w:val="1"/>
      <w:marLeft w:val="0"/>
      <w:marRight w:val="0"/>
      <w:marTop w:val="0"/>
      <w:marBottom w:val="0"/>
      <w:divBdr>
        <w:top w:val="none" w:sz="0" w:space="0" w:color="auto"/>
        <w:left w:val="none" w:sz="0" w:space="0" w:color="auto"/>
        <w:bottom w:val="none" w:sz="0" w:space="0" w:color="auto"/>
        <w:right w:val="none" w:sz="0" w:space="0" w:color="auto"/>
      </w:divBdr>
    </w:div>
    <w:div w:id="172646150">
      <w:bodyDiv w:val="1"/>
      <w:marLeft w:val="0"/>
      <w:marRight w:val="0"/>
      <w:marTop w:val="0"/>
      <w:marBottom w:val="0"/>
      <w:divBdr>
        <w:top w:val="none" w:sz="0" w:space="0" w:color="auto"/>
        <w:left w:val="none" w:sz="0" w:space="0" w:color="auto"/>
        <w:bottom w:val="none" w:sz="0" w:space="0" w:color="auto"/>
        <w:right w:val="none" w:sz="0" w:space="0" w:color="auto"/>
      </w:divBdr>
    </w:div>
    <w:div w:id="244416147">
      <w:bodyDiv w:val="1"/>
      <w:marLeft w:val="0"/>
      <w:marRight w:val="0"/>
      <w:marTop w:val="0"/>
      <w:marBottom w:val="0"/>
      <w:divBdr>
        <w:top w:val="none" w:sz="0" w:space="0" w:color="auto"/>
        <w:left w:val="none" w:sz="0" w:space="0" w:color="auto"/>
        <w:bottom w:val="none" w:sz="0" w:space="0" w:color="auto"/>
        <w:right w:val="none" w:sz="0" w:space="0" w:color="auto"/>
      </w:divBdr>
      <w:divsChild>
        <w:div w:id="43335283">
          <w:marLeft w:val="0"/>
          <w:marRight w:val="0"/>
          <w:marTop w:val="0"/>
          <w:marBottom w:val="0"/>
          <w:divBdr>
            <w:top w:val="none" w:sz="0" w:space="0" w:color="auto"/>
            <w:left w:val="none" w:sz="0" w:space="0" w:color="auto"/>
            <w:bottom w:val="none" w:sz="0" w:space="0" w:color="auto"/>
            <w:right w:val="none" w:sz="0" w:space="0" w:color="auto"/>
          </w:divBdr>
        </w:div>
        <w:div w:id="124587642">
          <w:marLeft w:val="0"/>
          <w:marRight w:val="0"/>
          <w:marTop w:val="0"/>
          <w:marBottom w:val="0"/>
          <w:divBdr>
            <w:top w:val="none" w:sz="0" w:space="0" w:color="auto"/>
            <w:left w:val="none" w:sz="0" w:space="0" w:color="auto"/>
            <w:bottom w:val="none" w:sz="0" w:space="0" w:color="auto"/>
            <w:right w:val="none" w:sz="0" w:space="0" w:color="auto"/>
          </w:divBdr>
          <w:divsChild>
            <w:div w:id="1597052406">
              <w:marLeft w:val="0"/>
              <w:marRight w:val="0"/>
              <w:marTop w:val="0"/>
              <w:marBottom w:val="0"/>
              <w:divBdr>
                <w:top w:val="none" w:sz="0" w:space="0" w:color="auto"/>
                <w:left w:val="none" w:sz="0" w:space="0" w:color="auto"/>
                <w:bottom w:val="none" w:sz="0" w:space="0" w:color="auto"/>
                <w:right w:val="none" w:sz="0" w:space="0" w:color="auto"/>
              </w:divBdr>
            </w:div>
          </w:divsChild>
        </w:div>
        <w:div w:id="2084601591">
          <w:marLeft w:val="0"/>
          <w:marRight w:val="0"/>
          <w:marTop w:val="0"/>
          <w:marBottom w:val="240"/>
          <w:divBdr>
            <w:top w:val="none" w:sz="0" w:space="0" w:color="auto"/>
            <w:left w:val="none" w:sz="0" w:space="0" w:color="auto"/>
            <w:bottom w:val="none" w:sz="0" w:space="0" w:color="auto"/>
            <w:right w:val="none" w:sz="0" w:space="0" w:color="auto"/>
          </w:divBdr>
        </w:div>
        <w:div w:id="514923551">
          <w:marLeft w:val="0"/>
          <w:marRight w:val="0"/>
          <w:marTop w:val="0"/>
          <w:marBottom w:val="0"/>
          <w:divBdr>
            <w:top w:val="none" w:sz="0" w:space="0" w:color="auto"/>
            <w:left w:val="none" w:sz="0" w:space="0" w:color="auto"/>
            <w:bottom w:val="none" w:sz="0" w:space="0" w:color="auto"/>
            <w:right w:val="none" w:sz="0" w:space="0" w:color="auto"/>
          </w:divBdr>
          <w:divsChild>
            <w:div w:id="939332844">
              <w:marLeft w:val="0"/>
              <w:marRight w:val="0"/>
              <w:marTop w:val="0"/>
              <w:marBottom w:val="432"/>
              <w:divBdr>
                <w:top w:val="none" w:sz="0" w:space="0" w:color="auto"/>
                <w:left w:val="none" w:sz="0" w:space="0" w:color="auto"/>
                <w:bottom w:val="none" w:sz="0" w:space="0" w:color="auto"/>
                <w:right w:val="none" w:sz="0" w:space="0" w:color="auto"/>
              </w:divBdr>
              <w:divsChild>
                <w:div w:id="3886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2881">
          <w:marLeft w:val="0"/>
          <w:marRight w:val="0"/>
          <w:marTop w:val="240"/>
          <w:marBottom w:val="720"/>
          <w:divBdr>
            <w:top w:val="none" w:sz="0" w:space="0" w:color="auto"/>
            <w:left w:val="none" w:sz="0" w:space="0" w:color="auto"/>
            <w:bottom w:val="none" w:sz="0" w:space="0" w:color="auto"/>
            <w:right w:val="none" w:sz="0" w:space="0" w:color="auto"/>
          </w:divBdr>
          <w:divsChild>
            <w:div w:id="1154368744">
              <w:marLeft w:val="0"/>
              <w:marRight w:val="1500"/>
              <w:marTop w:val="336"/>
              <w:marBottom w:val="336"/>
              <w:divBdr>
                <w:top w:val="none" w:sz="0" w:space="0" w:color="auto"/>
                <w:left w:val="none" w:sz="0" w:space="0" w:color="auto"/>
                <w:bottom w:val="none" w:sz="0" w:space="0" w:color="auto"/>
                <w:right w:val="none" w:sz="0" w:space="0" w:color="auto"/>
              </w:divBdr>
              <w:divsChild>
                <w:div w:id="1814789504">
                  <w:marLeft w:val="0"/>
                  <w:marRight w:val="0"/>
                  <w:marTop w:val="0"/>
                  <w:marBottom w:val="0"/>
                  <w:divBdr>
                    <w:top w:val="none" w:sz="0" w:space="0" w:color="auto"/>
                    <w:left w:val="none" w:sz="0" w:space="0" w:color="auto"/>
                    <w:bottom w:val="none" w:sz="0" w:space="0" w:color="auto"/>
                    <w:right w:val="none" w:sz="0" w:space="0" w:color="auto"/>
                  </w:divBdr>
                </w:div>
                <w:div w:id="911082645">
                  <w:marLeft w:val="300"/>
                  <w:marRight w:val="0"/>
                  <w:marTop w:val="0"/>
                  <w:marBottom w:val="0"/>
                  <w:divBdr>
                    <w:top w:val="single" w:sz="12" w:space="8" w:color="CCCCCC"/>
                    <w:left w:val="single" w:sz="12" w:space="8" w:color="CCCCCC"/>
                    <w:bottom w:val="single" w:sz="12" w:space="8" w:color="CCCCCC"/>
                    <w:right w:val="single" w:sz="12" w:space="8" w:color="CCCCCC"/>
                  </w:divBdr>
                </w:div>
              </w:divsChild>
            </w:div>
            <w:div w:id="388187743">
              <w:marLeft w:val="0"/>
              <w:marRight w:val="0"/>
              <w:marTop w:val="336"/>
              <w:marBottom w:val="336"/>
              <w:divBdr>
                <w:top w:val="none" w:sz="0" w:space="0" w:color="auto"/>
                <w:left w:val="none" w:sz="0" w:space="0" w:color="auto"/>
                <w:bottom w:val="none" w:sz="0" w:space="0" w:color="auto"/>
                <w:right w:val="none" w:sz="0" w:space="0" w:color="auto"/>
              </w:divBdr>
              <w:divsChild>
                <w:div w:id="572742446">
                  <w:marLeft w:val="0"/>
                  <w:marRight w:val="0"/>
                  <w:marTop w:val="240"/>
                  <w:marBottom w:val="240"/>
                  <w:divBdr>
                    <w:top w:val="none" w:sz="0" w:space="0" w:color="auto"/>
                    <w:left w:val="none" w:sz="0" w:space="0" w:color="auto"/>
                    <w:bottom w:val="none" w:sz="0" w:space="0" w:color="auto"/>
                    <w:right w:val="none" w:sz="0" w:space="0" w:color="auto"/>
                  </w:divBdr>
                  <w:divsChild>
                    <w:div w:id="2942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6052">
              <w:marLeft w:val="0"/>
              <w:marRight w:val="0"/>
              <w:marTop w:val="225"/>
              <w:marBottom w:val="225"/>
              <w:divBdr>
                <w:top w:val="none" w:sz="0" w:space="0" w:color="auto"/>
                <w:left w:val="none" w:sz="0" w:space="0" w:color="auto"/>
                <w:bottom w:val="none" w:sz="0" w:space="0" w:color="auto"/>
                <w:right w:val="none" w:sz="0" w:space="0" w:color="auto"/>
              </w:divBdr>
              <w:divsChild>
                <w:div w:id="1532037391">
                  <w:marLeft w:val="0"/>
                  <w:marRight w:val="0"/>
                  <w:marTop w:val="15"/>
                  <w:marBottom w:val="15"/>
                  <w:divBdr>
                    <w:top w:val="none" w:sz="0" w:space="0" w:color="auto"/>
                    <w:left w:val="none" w:sz="0" w:space="0" w:color="auto"/>
                    <w:bottom w:val="none" w:sz="0" w:space="0" w:color="auto"/>
                    <w:right w:val="none" w:sz="0" w:space="0" w:color="auto"/>
                  </w:divBdr>
                </w:div>
              </w:divsChild>
            </w:div>
            <w:div w:id="767696483">
              <w:marLeft w:val="0"/>
              <w:marRight w:val="1500"/>
              <w:marTop w:val="336"/>
              <w:marBottom w:val="336"/>
              <w:divBdr>
                <w:top w:val="none" w:sz="0" w:space="0" w:color="auto"/>
                <w:left w:val="none" w:sz="0" w:space="0" w:color="auto"/>
                <w:bottom w:val="none" w:sz="0" w:space="0" w:color="auto"/>
                <w:right w:val="none" w:sz="0" w:space="0" w:color="auto"/>
              </w:divBdr>
              <w:divsChild>
                <w:div w:id="1852336341">
                  <w:marLeft w:val="0"/>
                  <w:marRight w:val="0"/>
                  <w:marTop w:val="0"/>
                  <w:marBottom w:val="0"/>
                  <w:divBdr>
                    <w:top w:val="none" w:sz="0" w:space="0" w:color="auto"/>
                    <w:left w:val="none" w:sz="0" w:space="0" w:color="auto"/>
                    <w:bottom w:val="none" w:sz="0" w:space="0" w:color="auto"/>
                    <w:right w:val="none" w:sz="0" w:space="0" w:color="auto"/>
                  </w:divBdr>
                </w:div>
                <w:div w:id="1745683100">
                  <w:marLeft w:val="300"/>
                  <w:marRight w:val="0"/>
                  <w:marTop w:val="0"/>
                  <w:marBottom w:val="0"/>
                  <w:divBdr>
                    <w:top w:val="single" w:sz="12" w:space="8" w:color="CCCCCC"/>
                    <w:left w:val="single" w:sz="12" w:space="8" w:color="CCCCCC"/>
                    <w:bottom w:val="single" w:sz="12" w:space="8" w:color="CCCCCC"/>
                    <w:right w:val="single" w:sz="12" w:space="8" w:color="CCCCCC"/>
                  </w:divBdr>
                </w:div>
              </w:divsChild>
            </w:div>
            <w:div w:id="1600022147">
              <w:marLeft w:val="240"/>
              <w:marRight w:val="240"/>
              <w:marTop w:val="336"/>
              <w:marBottom w:val="336"/>
              <w:divBdr>
                <w:top w:val="single" w:sz="2" w:space="14" w:color="777777"/>
                <w:left w:val="single" w:sz="36" w:space="12" w:color="777777"/>
                <w:bottom w:val="single" w:sz="2" w:space="14" w:color="777777"/>
                <w:right w:val="single" w:sz="2" w:space="12" w:color="777777"/>
              </w:divBdr>
            </w:div>
            <w:div w:id="1713768050">
              <w:marLeft w:val="0"/>
              <w:marRight w:val="1500"/>
              <w:marTop w:val="336"/>
              <w:marBottom w:val="336"/>
              <w:divBdr>
                <w:top w:val="none" w:sz="0" w:space="0" w:color="auto"/>
                <w:left w:val="none" w:sz="0" w:space="0" w:color="auto"/>
                <w:bottom w:val="none" w:sz="0" w:space="0" w:color="auto"/>
                <w:right w:val="none" w:sz="0" w:space="0" w:color="auto"/>
              </w:divBdr>
              <w:divsChild>
                <w:div w:id="1274509803">
                  <w:marLeft w:val="0"/>
                  <w:marRight w:val="0"/>
                  <w:marTop w:val="0"/>
                  <w:marBottom w:val="0"/>
                  <w:divBdr>
                    <w:top w:val="none" w:sz="0" w:space="0" w:color="auto"/>
                    <w:left w:val="none" w:sz="0" w:space="0" w:color="auto"/>
                    <w:bottom w:val="none" w:sz="0" w:space="0" w:color="auto"/>
                    <w:right w:val="none" w:sz="0" w:space="0" w:color="auto"/>
                  </w:divBdr>
                </w:div>
                <w:div w:id="1751348201">
                  <w:marLeft w:val="300"/>
                  <w:marRight w:val="0"/>
                  <w:marTop w:val="0"/>
                  <w:marBottom w:val="0"/>
                  <w:divBdr>
                    <w:top w:val="single" w:sz="12" w:space="8" w:color="CCCCCC"/>
                    <w:left w:val="single" w:sz="12" w:space="8" w:color="CCCCCC"/>
                    <w:bottom w:val="single" w:sz="12" w:space="8" w:color="CCCCCC"/>
                    <w:right w:val="single" w:sz="12" w:space="8" w:color="CCCCCC"/>
                  </w:divBdr>
                </w:div>
              </w:divsChild>
            </w:div>
            <w:div w:id="1064790857">
              <w:marLeft w:val="240"/>
              <w:marRight w:val="240"/>
              <w:marTop w:val="336"/>
              <w:marBottom w:val="336"/>
              <w:divBdr>
                <w:top w:val="single" w:sz="2" w:space="14" w:color="FFA103"/>
                <w:left w:val="single" w:sz="36" w:space="12" w:color="FFA103"/>
                <w:bottom w:val="single" w:sz="2" w:space="14" w:color="FFA103"/>
                <w:right w:val="single" w:sz="2" w:space="12" w:color="FFA103"/>
              </w:divBdr>
            </w:div>
          </w:divsChild>
        </w:div>
      </w:divsChild>
    </w:div>
    <w:div w:id="264967770">
      <w:bodyDiv w:val="1"/>
      <w:marLeft w:val="0"/>
      <w:marRight w:val="0"/>
      <w:marTop w:val="0"/>
      <w:marBottom w:val="0"/>
      <w:divBdr>
        <w:top w:val="none" w:sz="0" w:space="0" w:color="auto"/>
        <w:left w:val="none" w:sz="0" w:space="0" w:color="auto"/>
        <w:bottom w:val="none" w:sz="0" w:space="0" w:color="auto"/>
        <w:right w:val="none" w:sz="0" w:space="0" w:color="auto"/>
      </w:divBdr>
    </w:div>
    <w:div w:id="366102810">
      <w:bodyDiv w:val="1"/>
      <w:marLeft w:val="0"/>
      <w:marRight w:val="0"/>
      <w:marTop w:val="0"/>
      <w:marBottom w:val="0"/>
      <w:divBdr>
        <w:top w:val="none" w:sz="0" w:space="0" w:color="auto"/>
        <w:left w:val="none" w:sz="0" w:space="0" w:color="auto"/>
        <w:bottom w:val="none" w:sz="0" w:space="0" w:color="auto"/>
        <w:right w:val="none" w:sz="0" w:space="0" w:color="auto"/>
      </w:divBdr>
      <w:divsChild>
        <w:div w:id="1038897044">
          <w:marLeft w:val="0"/>
          <w:marRight w:val="0"/>
          <w:marTop w:val="0"/>
          <w:marBottom w:val="0"/>
          <w:divBdr>
            <w:top w:val="none" w:sz="0" w:space="0" w:color="auto"/>
            <w:left w:val="none" w:sz="0" w:space="0" w:color="auto"/>
            <w:bottom w:val="none" w:sz="0" w:space="0" w:color="auto"/>
            <w:right w:val="none" w:sz="0" w:space="0" w:color="auto"/>
          </w:divBdr>
        </w:div>
        <w:div w:id="411240208">
          <w:marLeft w:val="0"/>
          <w:marRight w:val="0"/>
          <w:marTop w:val="0"/>
          <w:marBottom w:val="0"/>
          <w:divBdr>
            <w:top w:val="none" w:sz="0" w:space="0" w:color="auto"/>
            <w:left w:val="none" w:sz="0" w:space="0" w:color="auto"/>
            <w:bottom w:val="none" w:sz="0" w:space="0" w:color="auto"/>
            <w:right w:val="none" w:sz="0" w:space="0" w:color="auto"/>
          </w:divBdr>
          <w:divsChild>
            <w:div w:id="2146728002">
              <w:marLeft w:val="0"/>
              <w:marRight w:val="0"/>
              <w:marTop w:val="0"/>
              <w:marBottom w:val="0"/>
              <w:divBdr>
                <w:top w:val="none" w:sz="0" w:space="0" w:color="auto"/>
                <w:left w:val="none" w:sz="0" w:space="0" w:color="auto"/>
                <w:bottom w:val="none" w:sz="0" w:space="0" w:color="auto"/>
                <w:right w:val="none" w:sz="0" w:space="0" w:color="auto"/>
              </w:divBdr>
            </w:div>
          </w:divsChild>
        </w:div>
        <w:div w:id="2125152498">
          <w:marLeft w:val="0"/>
          <w:marRight w:val="0"/>
          <w:marTop w:val="0"/>
          <w:marBottom w:val="240"/>
          <w:divBdr>
            <w:top w:val="none" w:sz="0" w:space="0" w:color="auto"/>
            <w:left w:val="none" w:sz="0" w:space="0" w:color="auto"/>
            <w:bottom w:val="none" w:sz="0" w:space="0" w:color="auto"/>
            <w:right w:val="none" w:sz="0" w:space="0" w:color="auto"/>
          </w:divBdr>
        </w:div>
        <w:div w:id="531265024">
          <w:marLeft w:val="0"/>
          <w:marRight w:val="0"/>
          <w:marTop w:val="0"/>
          <w:marBottom w:val="0"/>
          <w:divBdr>
            <w:top w:val="none" w:sz="0" w:space="0" w:color="auto"/>
            <w:left w:val="none" w:sz="0" w:space="0" w:color="auto"/>
            <w:bottom w:val="none" w:sz="0" w:space="0" w:color="auto"/>
            <w:right w:val="none" w:sz="0" w:space="0" w:color="auto"/>
          </w:divBdr>
          <w:divsChild>
            <w:div w:id="1696878515">
              <w:marLeft w:val="0"/>
              <w:marRight w:val="0"/>
              <w:marTop w:val="0"/>
              <w:marBottom w:val="432"/>
              <w:divBdr>
                <w:top w:val="none" w:sz="0" w:space="0" w:color="auto"/>
                <w:left w:val="none" w:sz="0" w:space="0" w:color="auto"/>
                <w:bottom w:val="none" w:sz="0" w:space="0" w:color="auto"/>
                <w:right w:val="none" w:sz="0" w:space="0" w:color="auto"/>
              </w:divBdr>
              <w:divsChild>
                <w:div w:id="53932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76987">
          <w:marLeft w:val="0"/>
          <w:marRight w:val="0"/>
          <w:marTop w:val="240"/>
          <w:marBottom w:val="720"/>
          <w:divBdr>
            <w:top w:val="none" w:sz="0" w:space="0" w:color="auto"/>
            <w:left w:val="none" w:sz="0" w:space="0" w:color="auto"/>
            <w:bottom w:val="none" w:sz="0" w:space="0" w:color="auto"/>
            <w:right w:val="none" w:sz="0" w:space="0" w:color="auto"/>
          </w:divBdr>
          <w:divsChild>
            <w:div w:id="1831866023">
              <w:marLeft w:val="0"/>
              <w:marRight w:val="1500"/>
              <w:marTop w:val="336"/>
              <w:marBottom w:val="336"/>
              <w:divBdr>
                <w:top w:val="none" w:sz="0" w:space="0" w:color="auto"/>
                <w:left w:val="none" w:sz="0" w:space="0" w:color="auto"/>
                <w:bottom w:val="none" w:sz="0" w:space="0" w:color="auto"/>
                <w:right w:val="none" w:sz="0" w:space="0" w:color="auto"/>
              </w:divBdr>
              <w:divsChild>
                <w:div w:id="166478593">
                  <w:marLeft w:val="0"/>
                  <w:marRight w:val="0"/>
                  <w:marTop w:val="0"/>
                  <w:marBottom w:val="0"/>
                  <w:divBdr>
                    <w:top w:val="none" w:sz="0" w:space="0" w:color="auto"/>
                    <w:left w:val="none" w:sz="0" w:space="0" w:color="auto"/>
                    <w:bottom w:val="none" w:sz="0" w:space="0" w:color="auto"/>
                    <w:right w:val="none" w:sz="0" w:space="0" w:color="auto"/>
                  </w:divBdr>
                </w:div>
                <w:div w:id="364450843">
                  <w:marLeft w:val="300"/>
                  <w:marRight w:val="0"/>
                  <w:marTop w:val="0"/>
                  <w:marBottom w:val="0"/>
                  <w:divBdr>
                    <w:top w:val="single" w:sz="12" w:space="8" w:color="CCCCCC"/>
                    <w:left w:val="single" w:sz="12" w:space="8" w:color="CCCCCC"/>
                    <w:bottom w:val="single" w:sz="12" w:space="8" w:color="CCCCCC"/>
                    <w:right w:val="single" w:sz="12" w:space="8" w:color="CCCCCC"/>
                  </w:divBdr>
                </w:div>
              </w:divsChild>
            </w:div>
            <w:div w:id="1828671181">
              <w:marLeft w:val="0"/>
              <w:marRight w:val="0"/>
              <w:marTop w:val="336"/>
              <w:marBottom w:val="336"/>
              <w:divBdr>
                <w:top w:val="none" w:sz="0" w:space="0" w:color="auto"/>
                <w:left w:val="none" w:sz="0" w:space="0" w:color="auto"/>
                <w:bottom w:val="none" w:sz="0" w:space="0" w:color="auto"/>
                <w:right w:val="none" w:sz="0" w:space="0" w:color="auto"/>
              </w:divBdr>
              <w:divsChild>
                <w:div w:id="1539587022">
                  <w:marLeft w:val="0"/>
                  <w:marRight w:val="0"/>
                  <w:marTop w:val="240"/>
                  <w:marBottom w:val="240"/>
                  <w:divBdr>
                    <w:top w:val="none" w:sz="0" w:space="0" w:color="auto"/>
                    <w:left w:val="none" w:sz="0" w:space="0" w:color="auto"/>
                    <w:bottom w:val="none" w:sz="0" w:space="0" w:color="auto"/>
                    <w:right w:val="none" w:sz="0" w:space="0" w:color="auto"/>
                  </w:divBdr>
                  <w:divsChild>
                    <w:div w:id="5761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996">
              <w:marLeft w:val="0"/>
              <w:marRight w:val="0"/>
              <w:marTop w:val="225"/>
              <w:marBottom w:val="225"/>
              <w:divBdr>
                <w:top w:val="none" w:sz="0" w:space="0" w:color="auto"/>
                <w:left w:val="none" w:sz="0" w:space="0" w:color="auto"/>
                <w:bottom w:val="none" w:sz="0" w:space="0" w:color="auto"/>
                <w:right w:val="none" w:sz="0" w:space="0" w:color="auto"/>
              </w:divBdr>
              <w:divsChild>
                <w:div w:id="2083016607">
                  <w:marLeft w:val="0"/>
                  <w:marRight w:val="0"/>
                  <w:marTop w:val="15"/>
                  <w:marBottom w:val="15"/>
                  <w:divBdr>
                    <w:top w:val="none" w:sz="0" w:space="0" w:color="auto"/>
                    <w:left w:val="none" w:sz="0" w:space="0" w:color="auto"/>
                    <w:bottom w:val="none" w:sz="0" w:space="0" w:color="auto"/>
                    <w:right w:val="none" w:sz="0" w:space="0" w:color="auto"/>
                  </w:divBdr>
                </w:div>
              </w:divsChild>
            </w:div>
            <w:div w:id="643464813">
              <w:marLeft w:val="0"/>
              <w:marRight w:val="1500"/>
              <w:marTop w:val="336"/>
              <w:marBottom w:val="336"/>
              <w:divBdr>
                <w:top w:val="none" w:sz="0" w:space="0" w:color="auto"/>
                <w:left w:val="none" w:sz="0" w:space="0" w:color="auto"/>
                <w:bottom w:val="none" w:sz="0" w:space="0" w:color="auto"/>
                <w:right w:val="none" w:sz="0" w:space="0" w:color="auto"/>
              </w:divBdr>
              <w:divsChild>
                <w:div w:id="301666383">
                  <w:marLeft w:val="0"/>
                  <w:marRight w:val="0"/>
                  <w:marTop w:val="0"/>
                  <w:marBottom w:val="0"/>
                  <w:divBdr>
                    <w:top w:val="none" w:sz="0" w:space="0" w:color="auto"/>
                    <w:left w:val="none" w:sz="0" w:space="0" w:color="auto"/>
                    <w:bottom w:val="none" w:sz="0" w:space="0" w:color="auto"/>
                    <w:right w:val="none" w:sz="0" w:space="0" w:color="auto"/>
                  </w:divBdr>
                </w:div>
                <w:div w:id="1041590113">
                  <w:marLeft w:val="300"/>
                  <w:marRight w:val="0"/>
                  <w:marTop w:val="0"/>
                  <w:marBottom w:val="0"/>
                  <w:divBdr>
                    <w:top w:val="single" w:sz="12" w:space="8" w:color="CCCCCC"/>
                    <w:left w:val="single" w:sz="12" w:space="8" w:color="CCCCCC"/>
                    <w:bottom w:val="single" w:sz="12" w:space="8" w:color="CCCCCC"/>
                    <w:right w:val="single" w:sz="12" w:space="8" w:color="CCCCCC"/>
                  </w:divBdr>
                </w:div>
              </w:divsChild>
            </w:div>
            <w:div w:id="1287809120">
              <w:marLeft w:val="240"/>
              <w:marRight w:val="240"/>
              <w:marTop w:val="336"/>
              <w:marBottom w:val="336"/>
              <w:divBdr>
                <w:top w:val="single" w:sz="2" w:space="14" w:color="777777"/>
                <w:left w:val="single" w:sz="36" w:space="12" w:color="777777"/>
                <w:bottom w:val="single" w:sz="2" w:space="14" w:color="777777"/>
                <w:right w:val="single" w:sz="2" w:space="12" w:color="777777"/>
              </w:divBdr>
            </w:div>
            <w:div w:id="1528133772">
              <w:marLeft w:val="0"/>
              <w:marRight w:val="1500"/>
              <w:marTop w:val="336"/>
              <w:marBottom w:val="336"/>
              <w:divBdr>
                <w:top w:val="none" w:sz="0" w:space="0" w:color="auto"/>
                <w:left w:val="none" w:sz="0" w:space="0" w:color="auto"/>
                <w:bottom w:val="none" w:sz="0" w:space="0" w:color="auto"/>
                <w:right w:val="none" w:sz="0" w:space="0" w:color="auto"/>
              </w:divBdr>
              <w:divsChild>
                <w:div w:id="1173450026">
                  <w:marLeft w:val="0"/>
                  <w:marRight w:val="0"/>
                  <w:marTop w:val="0"/>
                  <w:marBottom w:val="0"/>
                  <w:divBdr>
                    <w:top w:val="none" w:sz="0" w:space="0" w:color="auto"/>
                    <w:left w:val="none" w:sz="0" w:space="0" w:color="auto"/>
                    <w:bottom w:val="none" w:sz="0" w:space="0" w:color="auto"/>
                    <w:right w:val="none" w:sz="0" w:space="0" w:color="auto"/>
                  </w:divBdr>
                </w:div>
                <w:div w:id="138890528">
                  <w:marLeft w:val="300"/>
                  <w:marRight w:val="0"/>
                  <w:marTop w:val="0"/>
                  <w:marBottom w:val="0"/>
                  <w:divBdr>
                    <w:top w:val="single" w:sz="12" w:space="8" w:color="CCCCCC"/>
                    <w:left w:val="single" w:sz="12" w:space="8" w:color="CCCCCC"/>
                    <w:bottom w:val="single" w:sz="12" w:space="8" w:color="CCCCCC"/>
                    <w:right w:val="single" w:sz="12" w:space="8" w:color="CCCCCC"/>
                  </w:divBdr>
                </w:div>
              </w:divsChild>
            </w:div>
            <w:div w:id="879436555">
              <w:marLeft w:val="240"/>
              <w:marRight w:val="240"/>
              <w:marTop w:val="336"/>
              <w:marBottom w:val="336"/>
              <w:divBdr>
                <w:top w:val="single" w:sz="2" w:space="14" w:color="FFA103"/>
                <w:left w:val="single" w:sz="36" w:space="12" w:color="FFA103"/>
                <w:bottom w:val="single" w:sz="2" w:space="14" w:color="FFA103"/>
                <w:right w:val="single" w:sz="2" w:space="12" w:color="FFA103"/>
              </w:divBdr>
            </w:div>
          </w:divsChild>
        </w:div>
      </w:divsChild>
    </w:div>
    <w:div w:id="369496514">
      <w:bodyDiv w:val="1"/>
      <w:marLeft w:val="0"/>
      <w:marRight w:val="0"/>
      <w:marTop w:val="0"/>
      <w:marBottom w:val="0"/>
      <w:divBdr>
        <w:top w:val="none" w:sz="0" w:space="0" w:color="auto"/>
        <w:left w:val="none" w:sz="0" w:space="0" w:color="auto"/>
        <w:bottom w:val="none" w:sz="0" w:space="0" w:color="auto"/>
        <w:right w:val="none" w:sz="0" w:space="0" w:color="auto"/>
      </w:divBdr>
    </w:div>
    <w:div w:id="413205858">
      <w:bodyDiv w:val="1"/>
      <w:marLeft w:val="0"/>
      <w:marRight w:val="0"/>
      <w:marTop w:val="0"/>
      <w:marBottom w:val="0"/>
      <w:divBdr>
        <w:top w:val="none" w:sz="0" w:space="0" w:color="auto"/>
        <w:left w:val="none" w:sz="0" w:space="0" w:color="auto"/>
        <w:bottom w:val="none" w:sz="0" w:space="0" w:color="auto"/>
        <w:right w:val="none" w:sz="0" w:space="0" w:color="auto"/>
      </w:divBdr>
    </w:div>
    <w:div w:id="443423019">
      <w:bodyDiv w:val="1"/>
      <w:marLeft w:val="0"/>
      <w:marRight w:val="0"/>
      <w:marTop w:val="0"/>
      <w:marBottom w:val="0"/>
      <w:divBdr>
        <w:top w:val="none" w:sz="0" w:space="0" w:color="auto"/>
        <w:left w:val="none" w:sz="0" w:space="0" w:color="auto"/>
        <w:bottom w:val="none" w:sz="0" w:space="0" w:color="auto"/>
        <w:right w:val="none" w:sz="0" w:space="0" w:color="auto"/>
      </w:divBdr>
    </w:div>
    <w:div w:id="493644116">
      <w:bodyDiv w:val="1"/>
      <w:marLeft w:val="0"/>
      <w:marRight w:val="0"/>
      <w:marTop w:val="0"/>
      <w:marBottom w:val="0"/>
      <w:divBdr>
        <w:top w:val="none" w:sz="0" w:space="0" w:color="auto"/>
        <w:left w:val="none" w:sz="0" w:space="0" w:color="auto"/>
        <w:bottom w:val="none" w:sz="0" w:space="0" w:color="auto"/>
        <w:right w:val="none" w:sz="0" w:space="0" w:color="auto"/>
      </w:divBdr>
    </w:div>
    <w:div w:id="522474392">
      <w:bodyDiv w:val="1"/>
      <w:marLeft w:val="0"/>
      <w:marRight w:val="0"/>
      <w:marTop w:val="0"/>
      <w:marBottom w:val="0"/>
      <w:divBdr>
        <w:top w:val="none" w:sz="0" w:space="0" w:color="auto"/>
        <w:left w:val="none" w:sz="0" w:space="0" w:color="auto"/>
        <w:bottom w:val="none" w:sz="0" w:space="0" w:color="auto"/>
        <w:right w:val="none" w:sz="0" w:space="0" w:color="auto"/>
      </w:divBdr>
    </w:div>
    <w:div w:id="557984563">
      <w:bodyDiv w:val="1"/>
      <w:marLeft w:val="0"/>
      <w:marRight w:val="0"/>
      <w:marTop w:val="0"/>
      <w:marBottom w:val="0"/>
      <w:divBdr>
        <w:top w:val="none" w:sz="0" w:space="0" w:color="auto"/>
        <w:left w:val="none" w:sz="0" w:space="0" w:color="auto"/>
        <w:bottom w:val="none" w:sz="0" w:space="0" w:color="auto"/>
        <w:right w:val="none" w:sz="0" w:space="0" w:color="auto"/>
      </w:divBdr>
    </w:div>
    <w:div w:id="600071731">
      <w:bodyDiv w:val="1"/>
      <w:marLeft w:val="0"/>
      <w:marRight w:val="0"/>
      <w:marTop w:val="0"/>
      <w:marBottom w:val="0"/>
      <w:divBdr>
        <w:top w:val="none" w:sz="0" w:space="0" w:color="auto"/>
        <w:left w:val="none" w:sz="0" w:space="0" w:color="auto"/>
        <w:bottom w:val="none" w:sz="0" w:space="0" w:color="auto"/>
        <w:right w:val="none" w:sz="0" w:space="0" w:color="auto"/>
      </w:divBdr>
      <w:divsChild>
        <w:div w:id="1288319702">
          <w:marLeft w:val="0"/>
          <w:marRight w:val="0"/>
          <w:marTop w:val="0"/>
          <w:marBottom w:val="0"/>
          <w:divBdr>
            <w:top w:val="none" w:sz="0" w:space="0" w:color="auto"/>
            <w:left w:val="none" w:sz="0" w:space="0" w:color="auto"/>
            <w:bottom w:val="none" w:sz="0" w:space="0" w:color="auto"/>
            <w:right w:val="none" w:sz="0" w:space="0" w:color="auto"/>
          </w:divBdr>
        </w:div>
        <w:div w:id="925184561">
          <w:marLeft w:val="0"/>
          <w:marRight w:val="0"/>
          <w:marTop w:val="0"/>
          <w:marBottom w:val="0"/>
          <w:divBdr>
            <w:top w:val="none" w:sz="0" w:space="0" w:color="auto"/>
            <w:left w:val="none" w:sz="0" w:space="0" w:color="auto"/>
            <w:bottom w:val="none" w:sz="0" w:space="0" w:color="auto"/>
            <w:right w:val="none" w:sz="0" w:space="0" w:color="auto"/>
          </w:divBdr>
        </w:div>
      </w:divsChild>
    </w:div>
    <w:div w:id="625812716">
      <w:bodyDiv w:val="1"/>
      <w:marLeft w:val="0"/>
      <w:marRight w:val="0"/>
      <w:marTop w:val="0"/>
      <w:marBottom w:val="0"/>
      <w:divBdr>
        <w:top w:val="none" w:sz="0" w:space="0" w:color="auto"/>
        <w:left w:val="none" w:sz="0" w:space="0" w:color="auto"/>
        <w:bottom w:val="none" w:sz="0" w:space="0" w:color="auto"/>
        <w:right w:val="none" w:sz="0" w:space="0" w:color="auto"/>
      </w:divBdr>
    </w:div>
    <w:div w:id="643661093">
      <w:bodyDiv w:val="1"/>
      <w:marLeft w:val="0"/>
      <w:marRight w:val="0"/>
      <w:marTop w:val="0"/>
      <w:marBottom w:val="0"/>
      <w:divBdr>
        <w:top w:val="none" w:sz="0" w:space="0" w:color="auto"/>
        <w:left w:val="none" w:sz="0" w:space="0" w:color="auto"/>
        <w:bottom w:val="none" w:sz="0" w:space="0" w:color="auto"/>
        <w:right w:val="none" w:sz="0" w:space="0" w:color="auto"/>
      </w:divBdr>
    </w:div>
    <w:div w:id="656737046">
      <w:bodyDiv w:val="1"/>
      <w:marLeft w:val="0"/>
      <w:marRight w:val="0"/>
      <w:marTop w:val="0"/>
      <w:marBottom w:val="0"/>
      <w:divBdr>
        <w:top w:val="none" w:sz="0" w:space="0" w:color="auto"/>
        <w:left w:val="none" w:sz="0" w:space="0" w:color="auto"/>
        <w:bottom w:val="none" w:sz="0" w:space="0" w:color="auto"/>
        <w:right w:val="none" w:sz="0" w:space="0" w:color="auto"/>
      </w:divBdr>
    </w:div>
    <w:div w:id="846288590">
      <w:bodyDiv w:val="1"/>
      <w:marLeft w:val="0"/>
      <w:marRight w:val="0"/>
      <w:marTop w:val="0"/>
      <w:marBottom w:val="0"/>
      <w:divBdr>
        <w:top w:val="none" w:sz="0" w:space="0" w:color="auto"/>
        <w:left w:val="none" w:sz="0" w:space="0" w:color="auto"/>
        <w:bottom w:val="none" w:sz="0" w:space="0" w:color="auto"/>
        <w:right w:val="none" w:sz="0" w:space="0" w:color="auto"/>
      </w:divBdr>
    </w:div>
    <w:div w:id="851264552">
      <w:bodyDiv w:val="1"/>
      <w:marLeft w:val="0"/>
      <w:marRight w:val="0"/>
      <w:marTop w:val="0"/>
      <w:marBottom w:val="0"/>
      <w:divBdr>
        <w:top w:val="none" w:sz="0" w:space="0" w:color="auto"/>
        <w:left w:val="none" w:sz="0" w:space="0" w:color="auto"/>
        <w:bottom w:val="none" w:sz="0" w:space="0" w:color="auto"/>
        <w:right w:val="none" w:sz="0" w:space="0" w:color="auto"/>
      </w:divBdr>
    </w:div>
    <w:div w:id="871921151">
      <w:bodyDiv w:val="1"/>
      <w:marLeft w:val="0"/>
      <w:marRight w:val="0"/>
      <w:marTop w:val="0"/>
      <w:marBottom w:val="0"/>
      <w:divBdr>
        <w:top w:val="none" w:sz="0" w:space="0" w:color="auto"/>
        <w:left w:val="none" w:sz="0" w:space="0" w:color="auto"/>
        <w:bottom w:val="none" w:sz="0" w:space="0" w:color="auto"/>
        <w:right w:val="none" w:sz="0" w:space="0" w:color="auto"/>
      </w:divBdr>
    </w:div>
    <w:div w:id="1086347264">
      <w:bodyDiv w:val="1"/>
      <w:marLeft w:val="0"/>
      <w:marRight w:val="0"/>
      <w:marTop w:val="0"/>
      <w:marBottom w:val="0"/>
      <w:divBdr>
        <w:top w:val="none" w:sz="0" w:space="0" w:color="auto"/>
        <w:left w:val="none" w:sz="0" w:space="0" w:color="auto"/>
        <w:bottom w:val="none" w:sz="0" w:space="0" w:color="auto"/>
        <w:right w:val="none" w:sz="0" w:space="0" w:color="auto"/>
      </w:divBdr>
    </w:div>
    <w:div w:id="1181355526">
      <w:bodyDiv w:val="1"/>
      <w:marLeft w:val="0"/>
      <w:marRight w:val="0"/>
      <w:marTop w:val="0"/>
      <w:marBottom w:val="0"/>
      <w:divBdr>
        <w:top w:val="none" w:sz="0" w:space="0" w:color="auto"/>
        <w:left w:val="none" w:sz="0" w:space="0" w:color="auto"/>
        <w:bottom w:val="none" w:sz="0" w:space="0" w:color="auto"/>
        <w:right w:val="none" w:sz="0" w:space="0" w:color="auto"/>
      </w:divBdr>
      <w:divsChild>
        <w:div w:id="1818766484">
          <w:marLeft w:val="0"/>
          <w:marRight w:val="0"/>
          <w:marTop w:val="0"/>
          <w:marBottom w:val="0"/>
          <w:divBdr>
            <w:top w:val="none" w:sz="0" w:space="0" w:color="auto"/>
            <w:left w:val="none" w:sz="0" w:space="0" w:color="auto"/>
            <w:bottom w:val="none" w:sz="0" w:space="0" w:color="auto"/>
            <w:right w:val="none" w:sz="0" w:space="0" w:color="auto"/>
          </w:divBdr>
        </w:div>
      </w:divsChild>
    </w:div>
    <w:div w:id="1187794698">
      <w:bodyDiv w:val="1"/>
      <w:marLeft w:val="0"/>
      <w:marRight w:val="0"/>
      <w:marTop w:val="0"/>
      <w:marBottom w:val="0"/>
      <w:divBdr>
        <w:top w:val="none" w:sz="0" w:space="0" w:color="auto"/>
        <w:left w:val="none" w:sz="0" w:space="0" w:color="auto"/>
        <w:bottom w:val="none" w:sz="0" w:space="0" w:color="auto"/>
        <w:right w:val="none" w:sz="0" w:space="0" w:color="auto"/>
      </w:divBdr>
    </w:div>
    <w:div w:id="1283918187">
      <w:bodyDiv w:val="1"/>
      <w:marLeft w:val="0"/>
      <w:marRight w:val="0"/>
      <w:marTop w:val="0"/>
      <w:marBottom w:val="0"/>
      <w:divBdr>
        <w:top w:val="none" w:sz="0" w:space="0" w:color="auto"/>
        <w:left w:val="none" w:sz="0" w:space="0" w:color="auto"/>
        <w:bottom w:val="none" w:sz="0" w:space="0" w:color="auto"/>
        <w:right w:val="none" w:sz="0" w:space="0" w:color="auto"/>
      </w:divBdr>
    </w:div>
    <w:div w:id="1422524806">
      <w:bodyDiv w:val="1"/>
      <w:marLeft w:val="0"/>
      <w:marRight w:val="0"/>
      <w:marTop w:val="0"/>
      <w:marBottom w:val="0"/>
      <w:divBdr>
        <w:top w:val="none" w:sz="0" w:space="0" w:color="auto"/>
        <w:left w:val="none" w:sz="0" w:space="0" w:color="auto"/>
        <w:bottom w:val="none" w:sz="0" w:space="0" w:color="auto"/>
        <w:right w:val="none" w:sz="0" w:space="0" w:color="auto"/>
      </w:divBdr>
    </w:div>
    <w:div w:id="1451322557">
      <w:bodyDiv w:val="1"/>
      <w:marLeft w:val="0"/>
      <w:marRight w:val="0"/>
      <w:marTop w:val="0"/>
      <w:marBottom w:val="0"/>
      <w:divBdr>
        <w:top w:val="none" w:sz="0" w:space="0" w:color="auto"/>
        <w:left w:val="none" w:sz="0" w:space="0" w:color="auto"/>
        <w:bottom w:val="none" w:sz="0" w:space="0" w:color="auto"/>
        <w:right w:val="none" w:sz="0" w:space="0" w:color="auto"/>
      </w:divBdr>
    </w:div>
    <w:div w:id="1477382332">
      <w:bodyDiv w:val="1"/>
      <w:marLeft w:val="0"/>
      <w:marRight w:val="0"/>
      <w:marTop w:val="0"/>
      <w:marBottom w:val="0"/>
      <w:divBdr>
        <w:top w:val="none" w:sz="0" w:space="0" w:color="auto"/>
        <w:left w:val="none" w:sz="0" w:space="0" w:color="auto"/>
        <w:bottom w:val="none" w:sz="0" w:space="0" w:color="auto"/>
        <w:right w:val="none" w:sz="0" w:space="0" w:color="auto"/>
      </w:divBdr>
    </w:div>
    <w:div w:id="1480342652">
      <w:bodyDiv w:val="1"/>
      <w:marLeft w:val="0"/>
      <w:marRight w:val="0"/>
      <w:marTop w:val="0"/>
      <w:marBottom w:val="0"/>
      <w:divBdr>
        <w:top w:val="none" w:sz="0" w:space="0" w:color="auto"/>
        <w:left w:val="none" w:sz="0" w:space="0" w:color="auto"/>
        <w:bottom w:val="none" w:sz="0" w:space="0" w:color="auto"/>
        <w:right w:val="none" w:sz="0" w:space="0" w:color="auto"/>
      </w:divBdr>
      <w:divsChild>
        <w:div w:id="196698778">
          <w:marLeft w:val="0"/>
          <w:marRight w:val="0"/>
          <w:marTop w:val="0"/>
          <w:marBottom w:val="300"/>
          <w:divBdr>
            <w:top w:val="none" w:sz="0" w:space="0" w:color="auto"/>
            <w:left w:val="none" w:sz="0" w:space="0" w:color="auto"/>
            <w:bottom w:val="none" w:sz="0" w:space="0" w:color="auto"/>
            <w:right w:val="none" w:sz="0" w:space="0" w:color="auto"/>
          </w:divBdr>
          <w:divsChild>
            <w:div w:id="1969235831">
              <w:marLeft w:val="0"/>
              <w:marRight w:val="0"/>
              <w:marTop w:val="0"/>
              <w:marBottom w:val="0"/>
              <w:divBdr>
                <w:top w:val="none" w:sz="0" w:space="0" w:color="auto"/>
                <w:left w:val="none" w:sz="0" w:space="0" w:color="auto"/>
                <w:bottom w:val="none" w:sz="0" w:space="0" w:color="auto"/>
                <w:right w:val="none" w:sz="0" w:space="0" w:color="auto"/>
              </w:divBdr>
            </w:div>
            <w:div w:id="566034566">
              <w:marLeft w:val="300"/>
              <w:marRight w:val="0"/>
              <w:marTop w:val="0"/>
              <w:marBottom w:val="0"/>
              <w:divBdr>
                <w:top w:val="single" w:sz="12" w:space="11" w:color="1DBA3A"/>
                <w:left w:val="single" w:sz="12" w:space="15" w:color="1DBA3A"/>
                <w:bottom w:val="single" w:sz="12" w:space="11" w:color="1DBA3A"/>
                <w:right w:val="single" w:sz="12" w:space="15" w:color="1DBA3A"/>
              </w:divBdr>
            </w:div>
          </w:divsChild>
        </w:div>
      </w:divsChild>
    </w:div>
    <w:div w:id="1563562257">
      <w:bodyDiv w:val="1"/>
      <w:marLeft w:val="0"/>
      <w:marRight w:val="0"/>
      <w:marTop w:val="0"/>
      <w:marBottom w:val="0"/>
      <w:divBdr>
        <w:top w:val="none" w:sz="0" w:space="0" w:color="auto"/>
        <w:left w:val="none" w:sz="0" w:space="0" w:color="auto"/>
        <w:bottom w:val="none" w:sz="0" w:space="0" w:color="auto"/>
        <w:right w:val="none" w:sz="0" w:space="0" w:color="auto"/>
      </w:divBdr>
    </w:div>
    <w:div w:id="1628313745">
      <w:bodyDiv w:val="1"/>
      <w:marLeft w:val="0"/>
      <w:marRight w:val="0"/>
      <w:marTop w:val="0"/>
      <w:marBottom w:val="0"/>
      <w:divBdr>
        <w:top w:val="none" w:sz="0" w:space="0" w:color="auto"/>
        <w:left w:val="none" w:sz="0" w:space="0" w:color="auto"/>
        <w:bottom w:val="none" w:sz="0" w:space="0" w:color="auto"/>
        <w:right w:val="none" w:sz="0" w:space="0" w:color="auto"/>
      </w:divBdr>
      <w:divsChild>
        <w:div w:id="144132584">
          <w:marLeft w:val="0"/>
          <w:marRight w:val="0"/>
          <w:marTop w:val="0"/>
          <w:marBottom w:val="300"/>
          <w:divBdr>
            <w:top w:val="single" w:sz="6" w:space="15" w:color="CCCCCC"/>
            <w:left w:val="single" w:sz="6" w:space="15" w:color="CCCCCC"/>
            <w:bottom w:val="single" w:sz="6" w:space="15" w:color="CCCCCC"/>
            <w:right w:val="single" w:sz="6" w:space="15" w:color="CCCCCC"/>
          </w:divBdr>
        </w:div>
      </w:divsChild>
    </w:div>
    <w:div w:id="1736079957">
      <w:bodyDiv w:val="1"/>
      <w:marLeft w:val="0"/>
      <w:marRight w:val="0"/>
      <w:marTop w:val="0"/>
      <w:marBottom w:val="0"/>
      <w:divBdr>
        <w:top w:val="none" w:sz="0" w:space="0" w:color="auto"/>
        <w:left w:val="none" w:sz="0" w:space="0" w:color="auto"/>
        <w:bottom w:val="none" w:sz="0" w:space="0" w:color="auto"/>
        <w:right w:val="none" w:sz="0" w:space="0" w:color="auto"/>
      </w:divBdr>
    </w:div>
    <w:div w:id="1748650934">
      <w:bodyDiv w:val="1"/>
      <w:marLeft w:val="0"/>
      <w:marRight w:val="0"/>
      <w:marTop w:val="0"/>
      <w:marBottom w:val="0"/>
      <w:divBdr>
        <w:top w:val="none" w:sz="0" w:space="0" w:color="auto"/>
        <w:left w:val="none" w:sz="0" w:space="0" w:color="auto"/>
        <w:bottom w:val="none" w:sz="0" w:space="0" w:color="auto"/>
        <w:right w:val="none" w:sz="0" w:space="0" w:color="auto"/>
      </w:divBdr>
    </w:div>
    <w:div w:id="1883978452">
      <w:bodyDiv w:val="1"/>
      <w:marLeft w:val="0"/>
      <w:marRight w:val="0"/>
      <w:marTop w:val="0"/>
      <w:marBottom w:val="0"/>
      <w:divBdr>
        <w:top w:val="none" w:sz="0" w:space="0" w:color="auto"/>
        <w:left w:val="none" w:sz="0" w:space="0" w:color="auto"/>
        <w:bottom w:val="none" w:sz="0" w:space="0" w:color="auto"/>
        <w:right w:val="none" w:sz="0" w:space="0" w:color="auto"/>
      </w:divBdr>
    </w:div>
    <w:div w:id="1907295818">
      <w:bodyDiv w:val="1"/>
      <w:marLeft w:val="0"/>
      <w:marRight w:val="0"/>
      <w:marTop w:val="0"/>
      <w:marBottom w:val="0"/>
      <w:divBdr>
        <w:top w:val="none" w:sz="0" w:space="0" w:color="auto"/>
        <w:left w:val="none" w:sz="0" w:space="0" w:color="auto"/>
        <w:bottom w:val="none" w:sz="0" w:space="0" w:color="auto"/>
        <w:right w:val="none" w:sz="0" w:space="0" w:color="auto"/>
      </w:divBdr>
    </w:div>
    <w:div w:id="1913540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su-system.jp/dsu/web/viewer.html?file=/dsu/316/316.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AAA17-305A-48C4-92A9-318DC9EE8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2079</TotalTime>
  <Pages>6</Pages>
  <Words>345</Words>
  <Characters>1968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仙波 藤男</dc:creator>
  <cp:keywords/>
  <dc:description/>
  <cp:lastModifiedBy>仙波 藤男</cp:lastModifiedBy>
  <cp:revision>88</cp:revision>
  <cp:lastPrinted>2022-03-29T06:53:00Z</cp:lastPrinted>
  <dcterms:created xsi:type="dcterms:W3CDTF">2022-11-07T08:33:00Z</dcterms:created>
  <dcterms:modified xsi:type="dcterms:W3CDTF">2023-05-30T22:53:00Z</dcterms:modified>
</cp:coreProperties>
</file>