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228A3AD1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01096">
        <w:rPr>
          <w:rFonts w:hint="eastAsia"/>
          <w:szCs w:val="21"/>
        </w:rPr>
        <w:t>4</w:t>
      </w:r>
      <w:r w:rsidR="00F417C9">
        <w:rPr>
          <w:rFonts w:hint="eastAsia"/>
          <w:szCs w:val="21"/>
        </w:rPr>
        <w:t>6</w:t>
      </w:r>
    </w:p>
    <w:p w14:paraId="25C6E8B2" w14:textId="35A3BD86" w:rsidR="00FF144E" w:rsidRPr="004C30BF" w:rsidRDefault="003067EB" w:rsidP="004C30BF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0F4A08">
        <w:rPr>
          <w:rFonts w:hint="eastAsia"/>
          <w:szCs w:val="21"/>
        </w:rPr>
        <w:t>2</w:t>
      </w:r>
      <w:r>
        <w:rPr>
          <w:szCs w:val="21"/>
        </w:rPr>
        <w:t>年</w:t>
      </w:r>
      <w:r w:rsidR="00F417C9">
        <w:rPr>
          <w:rFonts w:hint="eastAsia"/>
          <w:szCs w:val="21"/>
        </w:rPr>
        <w:t>10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</w:t>
      </w:r>
      <w:r w:rsidR="006C4DE6">
        <w:rPr>
          <w:rFonts w:hint="eastAsia"/>
          <w:szCs w:val="21"/>
        </w:rPr>
        <w:t>6</w:t>
      </w:r>
      <w:r>
        <w:rPr>
          <w:szCs w:val="21"/>
        </w:rPr>
        <w:t>日</w:t>
      </w:r>
    </w:p>
    <w:p w14:paraId="5D3DB41B" w14:textId="77777777" w:rsidR="00B17CDB" w:rsidRDefault="00B17CDB" w:rsidP="00B17CDB">
      <w:r>
        <w:rPr>
          <w:rFonts w:hint="eastAsia"/>
        </w:rPr>
        <w:t>１-1．新規院内採用医薬品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269"/>
      </w:tblGrid>
      <w:tr w:rsidR="00B17CDB" w14:paraId="0F0852E3" w14:textId="77777777" w:rsidTr="003276F9">
        <w:tc>
          <w:tcPr>
            <w:tcW w:w="2972" w:type="dxa"/>
          </w:tcPr>
          <w:p w14:paraId="23336227" w14:textId="77777777" w:rsidR="00B17CDB" w:rsidRDefault="00B17CDB" w:rsidP="003276F9">
            <w:r>
              <w:rPr>
                <w:rFonts w:hint="eastAsia"/>
              </w:rPr>
              <w:t>医薬品名</w:t>
            </w:r>
          </w:p>
        </w:tc>
        <w:tc>
          <w:tcPr>
            <w:tcW w:w="2126" w:type="dxa"/>
          </w:tcPr>
          <w:p w14:paraId="05492CB1" w14:textId="77777777" w:rsidR="00B17CDB" w:rsidRDefault="00B17CDB" w:rsidP="003276F9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63443074" w14:textId="77777777" w:rsidR="00B17CDB" w:rsidRDefault="00B17CDB" w:rsidP="003276F9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4A03CE26" w14:textId="77777777" w:rsidR="00B17CDB" w:rsidRDefault="00B17CDB" w:rsidP="003276F9">
            <w:r>
              <w:rPr>
                <w:rFonts w:hint="eastAsia"/>
              </w:rPr>
              <w:t>開始日</w:t>
            </w:r>
          </w:p>
        </w:tc>
      </w:tr>
      <w:tr w:rsidR="00B17CDB" w14:paraId="7C480A30" w14:textId="77777777" w:rsidTr="003276F9">
        <w:tc>
          <w:tcPr>
            <w:tcW w:w="2972" w:type="dxa"/>
          </w:tcPr>
          <w:p w14:paraId="4D608217" w14:textId="27A49D0B" w:rsidR="00B17CDB" w:rsidRDefault="00B17CDB" w:rsidP="003276F9">
            <w:r>
              <w:rPr>
                <w:rFonts w:hint="eastAsia"/>
              </w:rPr>
              <w:t>ヒルドイドソフト軟膏0.3%</w:t>
            </w:r>
          </w:p>
        </w:tc>
        <w:tc>
          <w:tcPr>
            <w:tcW w:w="2126" w:type="dxa"/>
          </w:tcPr>
          <w:p w14:paraId="0A6B8BF8" w14:textId="289A0FA0" w:rsidR="00B17CDB" w:rsidRDefault="00B17CDB" w:rsidP="003276F9">
            <w:r>
              <w:rPr>
                <w:rFonts w:hint="eastAsia"/>
              </w:rPr>
              <w:t>ヘパリン類似物質</w:t>
            </w:r>
          </w:p>
        </w:tc>
        <w:tc>
          <w:tcPr>
            <w:tcW w:w="2127" w:type="dxa"/>
          </w:tcPr>
          <w:p w14:paraId="5AE553E0" w14:textId="126DBEEC" w:rsidR="00B17CDB" w:rsidRDefault="00B17CDB" w:rsidP="003276F9">
            <w:r>
              <w:rPr>
                <w:rFonts w:hint="eastAsia"/>
              </w:rPr>
              <w:t>血行促進・保湿剤</w:t>
            </w:r>
          </w:p>
        </w:tc>
        <w:tc>
          <w:tcPr>
            <w:tcW w:w="1269" w:type="dxa"/>
          </w:tcPr>
          <w:p w14:paraId="2ACFADB7" w14:textId="7C8F988C" w:rsidR="00B17CDB" w:rsidRDefault="00B17CDB" w:rsidP="003276F9">
            <w:r>
              <w:rPr>
                <w:rFonts w:hint="eastAsia"/>
              </w:rPr>
              <w:t>9月27日</w:t>
            </w:r>
          </w:p>
        </w:tc>
      </w:tr>
      <w:tr w:rsidR="00AC56BA" w14:paraId="07AACD9D" w14:textId="77777777" w:rsidTr="003276F9">
        <w:tc>
          <w:tcPr>
            <w:tcW w:w="2972" w:type="dxa"/>
          </w:tcPr>
          <w:p w14:paraId="10CC51C4" w14:textId="4A3BA3C1" w:rsidR="00AC56BA" w:rsidRDefault="00AC56BA" w:rsidP="003276F9">
            <w:r>
              <w:rPr>
                <w:rFonts w:hint="eastAsia"/>
              </w:rPr>
              <w:t>アシクロビル錠200mg「サワイ」</w:t>
            </w:r>
          </w:p>
        </w:tc>
        <w:tc>
          <w:tcPr>
            <w:tcW w:w="2126" w:type="dxa"/>
          </w:tcPr>
          <w:p w14:paraId="09697531" w14:textId="29751083" w:rsidR="00AC56BA" w:rsidRDefault="00AC56BA" w:rsidP="003276F9">
            <w:r>
              <w:rPr>
                <w:rFonts w:hint="eastAsia"/>
              </w:rPr>
              <w:t>アシクロビル</w:t>
            </w:r>
          </w:p>
        </w:tc>
        <w:tc>
          <w:tcPr>
            <w:tcW w:w="2127" w:type="dxa"/>
          </w:tcPr>
          <w:p w14:paraId="2DC199FD" w14:textId="29A92F67" w:rsidR="00AC56BA" w:rsidRDefault="00AC56BA" w:rsidP="003276F9">
            <w:r>
              <w:rPr>
                <w:rFonts w:hint="eastAsia"/>
              </w:rPr>
              <w:t>抗ウイルス剤</w:t>
            </w:r>
          </w:p>
        </w:tc>
        <w:tc>
          <w:tcPr>
            <w:tcW w:w="1269" w:type="dxa"/>
          </w:tcPr>
          <w:p w14:paraId="773D59CC" w14:textId="6CA79FA2" w:rsidR="00AC56BA" w:rsidRDefault="00AC56BA" w:rsidP="003276F9">
            <w:r>
              <w:rPr>
                <w:rFonts w:hint="eastAsia"/>
              </w:rPr>
              <w:t>9月29日</w:t>
            </w:r>
          </w:p>
        </w:tc>
      </w:tr>
      <w:tr w:rsidR="00682613" w14:paraId="1521E2AB" w14:textId="77777777" w:rsidTr="003276F9">
        <w:tc>
          <w:tcPr>
            <w:tcW w:w="2972" w:type="dxa"/>
          </w:tcPr>
          <w:p w14:paraId="3C1BE853" w14:textId="03D2ABAD" w:rsidR="00682613" w:rsidRDefault="00682613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トレアキシン点滴静注用25mg、100mg</w:t>
            </w:r>
          </w:p>
        </w:tc>
        <w:tc>
          <w:tcPr>
            <w:tcW w:w="2126" w:type="dxa"/>
          </w:tcPr>
          <w:p w14:paraId="15AC7F30" w14:textId="5EA63250" w:rsidR="00682613" w:rsidRDefault="00682613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ベンダムスチン</w:t>
            </w:r>
          </w:p>
        </w:tc>
        <w:tc>
          <w:tcPr>
            <w:tcW w:w="2127" w:type="dxa"/>
          </w:tcPr>
          <w:p w14:paraId="15980F69" w14:textId="5B13CF45" w:rsidR="00682613" w:rsidRDefault="00682613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抗悪性腫瘍剤</w:t>
            </w:r>
          </w:p>
        </w:tc>
        <w:tc>
          <w:tcPr>
            <w:tcW w:w="1269" w:type="dxa"/>
          </w:tcPr>
          <w:p w14:paraId="0593E0C0" w14:textId="574D342A" w:rsidR="00682613" w:rsidRDefault="00682613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10月24日</w:t>
            </w:r>
          </w:p>
        </w:tc>
      </w:tr>
      <w:tr w:rsidR="00253A5B" w14:paraId="35F25311" w14:textId="77777777" w:rsidTr="003276F9">
        <w:tc>
          <w:tcPr>
            <w:tcW w:w="2972" w:type="dxa"/>
          </w:tcPr>
          <w:p w14:paraId="7593AD02" w14:textId="36F7268E" w:rsidR="00253A5B" w:rsidRDefault="00253A5B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イソビスト注240</w:t>
            </w:r>
          </w:p>
        </w:tc>
        <w:tc>
          <w:tcPr>
            <w:tcW w:w="2126" w:type="dxa"/>
          </w:tcPr>
          <w:p w14:paraId="3D610E41" w14:textId="3A4200B9" w:rsidR="00253A5B" w:rsidRDefault="00253A5B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イオトロラン</w:t>
            </w:r>
          </w:p>
        </w:tc>
        <w:tc>
          <w:tcPr>
            <w:tcW w:w="2127" w:type="dxa"/>
          </w:tcPr>
          <w:p w14:paraId="4F6C9613" w14:textId="4A7A5BE7" w:rsidR="00253A5B" w:rsidRDefault="00253A5B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関節造営剤</w:t>
            </w:r>
          </w:p>
        </w:tc>
        <w:tc>
          <w:tcPr>
            <w:tcW w:w="1269" w:type="dxa"/>
          </w:tcPr>
          <w:p w14:paraId="13C6352A" w14:textId="40E16864" w:rsidR="00253A5B" w:rsidRDefault="00253A5B" w:rsidP="003276F9">
            <w:pPr>
              <w:rPr>
                <w:rFonts w:hint="eastAsia"/>
              </w:rPr>
            </w:pPr>
            <w:r>
              <w:rPr>
                <w:rFonts w:hint="eastAsia"/>
              </w:rPr>
              <w:t>10月24日</w:t>
            </w:r>
          </w:p>
        </w:tc>
      </w:tr>
    </w:tbl>
    <w:p w14:paraId="1FC149D8" w14:textId="77777777" w:rsidR="00530B18" w:rsidRDefault="00530B18" w:rsidP="00871564"/>
    <w:p w14:paraId="0B2A8F9B" w14:textId="49FA3B49" w:rsidR="00871564" w:rsidRDefault="00FF144E" w:rsidP="00871564">
      <w:r>
        <w:rPr>
          <w:rFonts w:hint="eastAsia"/>
        </w:rPr>
        <w:t>1</w:t>
      </w:r>
      <w:r w:rsidR="00530B18">
        <w:rPr>
          <w:rFonts w:hint="eastAsia"/>
        </w:rPr>
        <w:t>-2</w:t>
      </w:r>
      <w:r w:rsidR="00871564">
        <w:rPr>
          <w:rFonts w:hint="eastAsia"/>
        </w:rPr>
        <w:t>．院内採用薬変更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431"/>
        <w:gridCol w:w="1269"/>
      </w:tblGrid>
      <w:tr w:rsidR="00871564" w14:paraId="16C4C1F6" w14:textId="77777777" w:rsidTr="008B19BE">
        <w:tc>
          <w:tcPr>
            <w:tcW w:w="3794" w:type="dxa"/>
          </w:tcPr>
          <w:p w14:paraId="7AD3D2FF" w14:textId="77777777" w:rsidR="00871564" w:rsidRDefault="00871564" w:rsidP="00DC7873">
            <w:r>
              <w:rPr>
                <w:rFonts w:hint="eastAsia"/>
              </w:rPr>
              <w:t>新規採用</w:t>
            </w:r>
          </w:p>
        </w:tc>
        <w:tc>
          <w:tcPr>
            <w:tcW w:w="3431" w:type="dxa"/>
          </w:tcPr>
          <w:p w14:paraId="2B52687D" w14:textId="77777777" w:rsidR="00871564" w:rsidRDefault="00871564" w:rsidP="00DC7873">
            <w:r>
              <w:rPr>
                <w:rFonts w:hint="eastAsia"/>
              </w:rPr>
              <w:t>旧製品</w:t>
            </w:r>
          </w:p>
        </w:tc>
        <w:tc>
          <w:tcPr>
            <w:tcW w:w="1269" w:type="dxa"/>
          </w:tcPr>
          <w:p w14:paraId="137F53F6" w14:textId="77777777" w:rsidR="00871564" w:rsidRDefault="00871564" w:rsidP="00DC7873">
            <w:r>
              <w:rPr>
                <w:rFonts w:hint="eastAsia"/>
              </w:rPr>
              <w:t>変更日</w:t>
            </w:r>
          </w:p>
        </w:tc>
      </w:tr>
      <w:tr w:rsidR="008B19BE" w14:paraId="127BBD13" w14:textId="77777777" w:rsidTr="008B19BE">
        <w:tc>
          <w:tcPr>
            <w:tcW w:w="3794" w:type="dxa"/>
          </w:tcPr>
          <w:p w14:paraId="6B81C017" w14:textId="3DD0EBD3" w:rsidR="008B19BE" w:rsidRDefault="00C05F03" w:rsidP="00DC7873">
            <w:bookmarkStart w:id="0" w:name="_Hlk112842537"/>
            <w:r>
              <w:rPr>
                <w:rFonts w:hint="eastAsia"/>
              </w:rPr>
              <w:t>レベチラセタム錠500mg「JG」</w:t>
            </w:r>
          </w:p>
        </w:tc>
        <w:tc>
          <w:tcPr>
            <w:tcW w:w="3431" w:type="dxa"/>
          </w:tcPr>
          <w:p w14:paraId="6BB32418" w14:textId="56C4F488" w:rsidR="008B19BE" w:rsidRDefault="00C05F03" w:rsidP="00DC7873">
            <w:r>
              <w:rPr>
                <w:rFonts w:hint="eastAsia"/>
              </w:rPr>
              <w:t>レベチラセタム錠500mg「トーワ」</w:t>
            </w:r>
          </w:p>
        </w:tc>
        <w:tc>
          <w:tcPr>
            <w:tcW w:w="1269" w:type="dxa"/>
          </w:tcPr>
          <w:p w14:paraId="527CA2BB" w14:textId="79BC185E" w:rsidR="008B19BE" w:rsidRDefault="00C05F03" w:rsidP="00DC7873">
            <w:r>
              <w:rPr>
                <w:rFonts w:hint="eastAsia"/>
              </w:rPr>
              <w:t>9月28日</w:t>
            </w:r>
          </w:p>
        </w:tc>
      </w:tr>
      <w:tr w:rsidR="0031372C" w14:paraId="4CA11788" w14:textId="77777777" w:rsidTr="008B19BE">
        <w:tc>
          <w:tcPr>
            <w:tcW w:w="3794" w:type="dxa"/>
          </w:tcPr>
          <w:p w14:paraId="205DE877" w14:textId="18858AD7" w:rsidR="0031372C" w:rsidRDefault="00C05F03" w:rsidP="0031372C">
            <w:r>
              <w:rPr>
                <w:rFonts w:hint="eastAsia"/>
              </w:rPr>
              <w:t>ロキソプロフェン錠60mg「武田テバ」</w:t>
            </w:r>
          </w:p>
        </w:tc>
        <w:tc>
          <w:tcPr>
            <w:tcW w:w="3431" w:type="dxa"/>
          </w:tcPr>
          <w:p w14:paraId="4DABEC6E" w14:textId="119DF7F8" w:rsidR="0031372C" w:rsidRDefault="00C05F03" w:rsidP="0031372C">
            <w:r>
              <w:rPr>
                <w:rFonts w:hint="eastAsia"/>
              </w:rPr>
              <w:t>ロキソプロフェン錠60mg「クニヒロ」</w:t>
            </w:r>
          </w:p>
        </w:tc>
        <w:tc>
          <w:tcPr>
            <w:tcW w:w="1269" w:type="dxa"/>
          </w:tcPr>
          <w:p w14:paraId="579A1193" w14:textId="20BFEAFA" w:rsidR="0031372C" w:rsidRDefault="00C05F03" w:rsidP="0031372C">
            <w:r>
              <w:rPr>
                <w:rFonts w:hint="eastAsia"/>
              </w:rPr>
              <w:t>10月3日</w:t>
            </w:r>
          </w:p>
        </w:tc>
      </w:tr>
      <w:tr w:rsidR="0031372C" w14:paraId="75BFA30F" w14:textId="77777777" w:rsidTr="008B19BE">
        <w:tc>
          <w:tcPr>
            <w:tcW w:w="3794" w:type="dxa"/>
          </w:tcPr>
          <w:p w14:paraId="3CC5F798" w14:textId="566AA912" w:rsidR="0031372C" w:rsidRDefault="00F34967" w:rsidP="0031372C">
            <w:r>
              <w:rPr>
                <w:rFonts w:hint="eastAsia"/>
              </w:rPr>
              <w:t>クロピドグレル錠75mg「トーワ」</w:t>
            </w:r>
          </w:p>
        </w:tc>
        <w:tc>
          <w:tcPr>
            <w:tcW w:w="3431" w:type="dxa"/>
          </w:tcPr>
          <w:p w14:paraId="11B847E8" w14:textId="0D92FD09" w:rsidR="0031372C" w:rsidRDefault="00F34967" w:rsidP="0031372C">
            <w:r>
              <w:rPr>
                <w:rFonts w:hint="eastAsia"/>
              </w:rPr>
              <w:t>クロピドグレル錠75mg「杏林」</w:t>
            </w:r>
          </w:p>
        </w:tc>
        <w:tc>
          <w:tcPr>
            <w:tcW w:w="1269" w:type="dxa"/>
          </w:tcPr>
          <w:p w14:paraId="65AB3FE8" w14:textId="0D5BE52A" w:rsidR="0031372C" w:rsidRPr="00F34967" w:rsidRDefault="00F34967" w:rsidP="0031372C">
            <w:r>
              <w:rPr>
                <w:rFonts w:hint="eastAsia"/>
              </w:rPr>
              <w:t>10月4日</w:t>
            </w:r>
          </w:p>
        </w:tc>
      </w:tr>
      <w:bookmarkEnd w:id="0"/>
      <w:tr w:rsidR="0031372C" w14:paraId="47021803" w14:textId="77777777" w:rsidTr="00DF261F">
        <w:tc>
          <w:tcPr>
            <w:tcW w:w="3794" w:type="dxa"/>
          </w:tcPr>
          <w:p w14:paraId="70E2E3D1" w14:textId="10685375" w:rsidR="0031372C" w:rsidRDefault="00F34967" w:rsidP="0031372C">
            <w:r>
              <w:rPr>
                <w:rFonts w:hint="eastAsia"/>
              </w:rPr>
              <w:t>エチゾラム錠0.5mg「アメル」</w:t>
            </w:r>
          </w:p>
        </w:tc>
        <w:tc>
          <w:tcPr>
            <w:tcW w:w="3431" w:type="dxa"/>
          </w:tcPr>
          <w:p w14:paraId="4B4ACADA" w14:textId="4963E5E3" w:rsidR="0031372C" w:rsidRDefault="00F34967" w:rsidP="0031372C">
            <w:r>
              <w:rPr>
                <w:rFonts w:hint="eastAsia"/>
              </w:rPr>
              <w:t>エチゾラム錠0.5mg「クニヒロ」</w:t>
            </w:r>
          </w:p>
        </w:tc>
        <w:tc>
          <w:tcPr>
            <w:tcW w:w="1269" w:type="dxa"/>
          </w:tcPr>
          <w:p w14:paraId="0F54E5D7" w14:textId="0DDDC239" w:rsidR="0031372C" w:rsidRDefault="00F34967" w:rsidP="0031372C">
            <w:r>
              <w:rPr>
                <w:rFonts w:hint="eastAsia"/>
              </w:rPr>
              <w:t>10月4日</w:t>
            </w:r>
          </w:p>
        </w:tc>
      </w:tr>
      <w:tr w:rsidR="0031372C" w14:paraId="3B5C893B" w14:textId="77777777" w:rsidTr="00DF261F">
        <w:tc>
          <w:tcPr>
            <w:tcW w:w="3794" w:type="dxa"/>
          </w:tcPr>
          <w:p w14:paraId="593AA4D4" w14:textId="40EDA253" w:rsidR="0031372C" w:rsidRDefault="004A2EFE" w:rsidP="0031372C">
            <w:r>
              <w:rPr>
                <w:rFonts w:hint="eastAsia"/>
              </w:rPr>
              <w:t>ナファモスタットメシル酸塩注射用10mg「SW」</w:t>
            </w:r>
          </w:p>
        </w:tc>
        <w:tc>
          <w:tcPr>
            <w:tcW w:w="3431" w:type="dxa"/>
          </w:tcPr>
          <w:p w14:paraId="39D23601" w14:textId="7468C118" w:rsidR="0031372C" w:rsidRDefault="004A2EFE" w:rsidP="0031372C">
            <w:r>
              <w:rPr>
                <w:rFonts w:hint="eastAsia"/>
              </w:rPr>
              <w:t>ナファモスタットメシル酸塩注射用10mg「MEEK」</w:t>
            </w:r>
          </w:p>
        </w:tc>
        <w:tc>
          <w:tcPr>
            <w:tcW w:w="1269" w:type="dxa"/>
          </w:tcPr>
          <w:p w14:paraId="506E87CC" w14:textId="6B6EF007" w:rsidR="0031372C" w:rsidRPr="004A2EFE" w:rsidRDefault="004A2EFE" w:rsidP="0031372C">
            <w:r>
              <w:rPr>
                <w:rFonts w:hint="eastAsia"/>
              </w:rPr>
              <w:t>10月17日</w:t>
            </w:r>
          </w:p>
        </w:tc>
      </w:tr>
      <w:tr w:rsidR="00253A5B" w14:paraId="45CD6B10" w14:textId="77777777" w:rsidTr="00DF261F">
        <w:tc>
          <w:tcPr>
            <w:tcW w:w="3794" w:type="dxa"/>
          </w:tcPr>
          <w:p w14:paraId="5C8A2B40" w14:textId="7FAC623A" w:rsidR="00253A5B" w:rsidRDefault="00253A5B" w:rsidP="0031372C">
            <w:pPr>
              <w:rPr>
                <w:rFonts w:hint="eastAsia"/>
              </w:rPr>
            </w:pPr>
            <w:r>
              <w:rPr>
                <w:rFonts w:hint="eastAsia"/>
              </w:rPr>
              <w:t>メプチン吸入ユニット0.3mL</w:t>
            </w:r>
          </w:p>
        </w:tc>
        <w:tc>
          <w:tcPr>
            <w:tcW w:w="3431" w:type="dxa"/>
          </w:tcPr>
          <w:p w14:paraId="3BAA1A48" w14:textId="3030B6A9" w:rsidR="00253A5B" w:rsidRDefault="00253A5B" w:rsidP="0031372C">
            <w:pPr>
              <w:rPr>
                <w:rFonts w:hint="eastAsia"/>
              </w:rPr>
            </w:pPr>
            <w:r>
              <w:rPr>
                <w:rFonts w:hint="eastAsia"/>
              </w:rPr>
              <w:t>メプチン吸入ユニット0.5mL</w:t>
            </w:r>
          </w:p>
        </w:tc>
        <w:tc>
          <w:tcPr>
            <w:tcW w:w="1269" w:type="dxa"/>
          </w:tcPr>
          <w:p w14:paraId="07BF0271" w14:textId="6638124F" w:rsidR="00253A5B" w:rsidRPr="00253A5B" w:rsidRDefault="00253A5B" w:rsidP="0031372C">
            <w:pPr>
              <w:rPr>
                <w:rFonts w:hint="eastAsia"/>
              </w:rPr>
            </w:pPr>
            <w:r>
              <w:rPr>
                <w:rFonts w:hint="eastAsia"/>
              </w:rPr>
              <w:t>10月24日</w:t>
            </w:r>
          </w:p>
        </w:tc>
      </w:tr>
    </w:tbl>
    <w:p w14:paraId="303F0EDB" w14:textId="77777777" w:rsidR="00871564" w:rsidRDefault="00871564" w:rsidP="00871564"/>
    <w:p w14:paraId="7E29AD63" w14:textId="0D770935" w:rsidR="00871564" w:rsidRDefault="00871564" w:rsidP="00871564">
      <w:r>
        <w:rPr>
          <w:rFonts w:hint="eastAsia"/>
        </w:rPr>
        <w:t>２</w:t>
      </w:r>
      <w:r w:rsidR="00F34967">
        <w:rPr>
          <w:rFonts w:hint="eastAsia"/>
        </w:rPr>
        <w:t>-1</w:t>
      </w:r>
      <w:r>
        <w:rPr>
          <w:rFonts w:hint="eastAsia"/>
        </w:rPr>
        <w:t>．院内採用</w:t>
      </w:r>
      <w:r>
        <w:t>中止医薬品</w:t>
      </w:r>
    </w:p>
    <w:p w14:paraId="1FEDBA42" w14:textId="77777777" w:rsidR="00871564" w:rsidRDefault="00871564" w:rsidP="00871564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71564" w14:paraId="6181077D" w14:textId="77777777" w:rsidTr="00F34967">
        <w:tc>
          <w:tcPr>
            <w:tcW w:w="4248" w:type="dxa"/>
          </w:tcPr>
          <w:p w14:paraId="7E0F4339" w14:textId="77777777" w:rsidR="00871564" w:rsidRDefault="00871564" w:rsidP="00DC7873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2A92EC53" w14:textId="793DD41A" w:rsidR="00871564" w:rsidRDefault="00C05F03" w:rsidP="00DC7873">
            <w:r>
              <w:rPr>
                <w:rFonts w:hint="eastAsia"/>
              </w:rPr>
              <w:t>理由</w:t>
            </w:r>
          </w:p>
        </w:tc>
      </w:tr>
      <w:tr w:rsidR="00E633CA" w14:paraId="655EB34D" w14:textId="77777777" w:rsidTr="00F34967">
        <w:tc>
          <w:tcPr>
            <w:tcW w:w="4248" w:type="dxa"/>
          </w:tcPr>
          <w:p w14:paraId="589EEB67" w14:textId="0594E27D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モルヒネ塩酸塩注射200mg</w:t>
            </w:r>
          </w:p>
        </w:tc>
        <w:tc>
          <w:tcPr>
            <w:tcW w:w="4246" w:type="dxa"/>
          </w:tcPr>
          <w:p w14:paraId="63B9AE40" w14:textId="58433F10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期限切れ</w:t>
            </w:r>
          </w:p>
        </w:tc>
      </w:tr>
      <w:tr w:rsidR="00C05F03" w14:paraId="7344E690" w14:textId="77777777" w:rsidTr="00F34967">
        <w:tc>
          <w:tcPr>
            <w:tcW w:w="4248" w:type="dxa"/>
          </w:tcPr>
          <w:p w14:paraId="3BB56F58" w14:textId="25AC6876" w:rsidR="00C05F03" w:rsidRDefault="00C05F03" w:rsidP="00DC7873">
            <w:r>
              <w:rPr>
                <w:rFonts w:hint="eastAsia"/>
              </w:rPr>
              <w:t>ウルティブロ吸入カプセル</w:t>
            </w:r>
          </w:p>
        </w:tc>
        <w:tc>
          <w:tcPr>
            <w:tcW w:w="4246" w:type="dxa"/>
          </w:tcPr>
          <w:p w14:paraId="3A7D4821" w14:textId="456C7223" w:rsidR="00C05F03" w:rsidRDefault="00C05F03" w:rsidP="00DC7873">
            <w:r>
              <w:rPr>
                <w:rFonts w:hint="eastAsia"/>
              </w:rPr>
              <w:t>期限切れ</w:t>
            </w:r>
          </w:p>
        </w:tc>
      </w:tr>
      <w:tr w:rsidR="00C05F03" w14:paraId="424F414E" w14:textId="77777777" w:rsidTr="00F34967">
        <w:tc>
          <w:tcPr>
            <w:tcW w:w="4248" w:type="dxa"/>
          </w:tcPr>
          <w:p w14:paraId="1500A927" w14:textId="54835065" w:rsidR="00C05F03" w:rsidRDefault="00C05F03" w:rsidP="00DC7873">
            <w:r>
              <w:rPr>
                <w:rFonts w:hint="eastAsia"/>
              </w:rPr>
              <w:t>サリベートエアゾール</w:t>
            </w:r>
          </w:p>
        </w:tc>
        <w:tc>
          <w:tcPr>
            <w:tcW w:w="4246" w:type="dxa"/>
          </w:tcPr>
          <w:p w14:paraId="5565ED59" w14:textId="2581F6FB" w:rsidR="00C05F03" w:rsidRDefault="00C05F03" w:rsidP="00DC7873">
            <w:r>
              <w:rPr>
                <w:rFonts w:hint="eastAsia"/>
              </w:rPr>
              <w:t>期限切れ</w:t>
            </w:r>
          </w:p>
        </w:tc>
      </w:tr>
      <w:tr w:rsidR="00C05F03" w14:paraId="18FB8803" w14:textId="77777777" w:rsidTr="00F34967">
        <w:tc>
          <w:tcPr>
            <w:tcW w:w="4248" w:type="dxa"/>
          </w:tcPr>
          <w:p w14:paraId="4537C817" w14:textId="1B4D37A8" w:rsidR="00C05F03" w:rsidRDefault="00C05F03" w:rsidP="00DC7873">
            <w:r>
              <w:rPr>
                <w:rFonts w:hint="eastAsia"/>
              </w:rPr>
              <w:t>フラジール膣錠</w:t>
            </w:r>
          </w:p>
        </w:tc>
        <w:tc>
          <w:tcPr>
            <w:tcW w:w="4246" w:type="dxa"/>
          </w:tcPr>
          <w:p w14:paraId="0803E882" w14:textId="50F1803B" w:rsidR="00C05F03" w:rsidRDefault="00C05F03" w:rsidP="00DC7873">
            <w:r>
              <w:rPr>
                <w:rFonts w:hint="eastAsia"/>
              </w:rPr>
              <w:t>期限切れ</w:t>
            </w:r>
          </w:p>
        </w:tc>
      </w:tr>
      <w:tr w:rsidR="00E633CA" w14:paraId="247BD3BF" w14:textId="77777777" w:rsidTr="00F34967">
        <w:tc>
          <w:tcPr>
            <w:tcW w:w="4248" w:type="dxa"/>
          </w:tcPr>
          <w:p w14:paraId="5FC5BEEE" w14:textId="1B1C5630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エリスロシン点滴静注500mg</w:t>
            </w:r>
          </w:p>
        </w:tc>
        <w:tc>
          <w:tcPr>
            <w:tcW w:w="4246" w:type="dxa"/>
          </w:tcPr>
          <w:p w14:paraId="403AA294" w14:textId="0AAC3FBF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期限切れ</w:t>
            </w:r>
          </w:p>
        </w:tc>
      </w:tr>
      <w:tr w:rsidR="00E633CA" w14:paraId="6B0D0AFC" w14:textId="77777777" w:rsidTr="00F34967">
        <w:tc>
          <w:tcPr>
            <w:tcW w:w="4248" w:type="dxa"/>
          </w:tcPr>
          <w:p w14:paraId="37DA8882" w14:textId="45383DD2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エクセグラン散20%</w:t>
            </w:r>
          </w:p>
        </w:tc>
        <w:tc>
          <w:tcPr>
            <w:tcW w:w="4246" w:type="dxa"/>
          </w:tcPr>
          <w:p w14:paraId="55B3BAAB" w14:textId="17966DA3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期限切れ</w:t>
            </w:r>
          </w:p>
        </w:tc>
      </w:tr>
      <w:tr w:rsidR="00E633CA" w14:paraId="6B5F1997" w14:textId="77777777" w:rsidTr="00F34967">
        <w:tc>
          <w:tcPr>
            <w:tcW w:w="4248" w:type="dxa"/>
          </w:tcPr>
          <w:p w14:paraId="70BD1AB4" w14:textId="0ACEB5C1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ゲンタシン注10mg</w:t>
            </w:r>
          </w:p>
        </w:tc>
        <w:tc>
          <w:tcPr>
            <w:tcW w:w="4246" w:type="dxa"/>
          </w:tcPr>
          <w:p w14:paraId="21B6581D" w14:textId="45453115" w:rsidR="00E633CA" w:rsidRDefault="00E633CA" w:rsidP="00DC7873">
            <w:pPr>
              <w:rPr>
                <w:rFonts w:hint="eastAsia"/>
              </w:rPr>
            </w:pPr>
            <w:r>
              <w:rPr>
                <w:rFonts w:hint="eastAsia"/>
              </w:rPr>
              <w:t>期限切れ</w:t>
            </w:r>
          </w:p>
        </w:tc>
      </w:tr>
    </w:tbl>
    <w:p w14:paraId="615722A0" w14:textId="77777777" w:rsidR="00682613" w:rsidRDefault="00682613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 w:hint="eastAsia"/>
          <w:color w:val="000000"/>
          <w:kern w:val="0"/>
          <w:szCs w:val="21"/>
          <w:u w:val="none"/>
        </w:rPr>
      </w:pPr>
    </w:p>
    <w:p w14:paraId="49A87E83" w14:textId="0F8B7DAD" w:rsidR="00871564" w:rsidRDefault="00F34967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  <w:r>
        <w:rPr>
          <w:rStyle w:val="a5"/>
          <w:rFonts w:eastAsiaTheme="minorHAnsi" w:cs="Arial" w:hint="eastAsia"/>
          <w:color w:val="000000"/>
          <w:kern w:val="0"/>
          <w:szCs w:val="21"/>
          <w:u w:val="none"/>
        </w:rPr>
        <w:lastRenderedPageBreak/>
        <w:t>2-2．院外採用中止医薬品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F34967" w14:paraId="06EA3054" w14:textId="77777777" w:rsidTr="00F34967">
        <w:tc>
          <w:tcPr>
            <w:tcW w:w="4248" w:type="dxa"/>
          </w:tcPr>
          <w:p w14:paraId="7D32BD6B" w14:textId="77777777" w:rsidR="00F34967" w:rsidRDefault="00F34967" w:rsidP="008111E1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1E99A20B" w14:textId="77777777" w:rsidR="00F34967" w:rsidRDefault="00F34967" w:rsidP="008111E1">
            <w:r>
              <w:rPr>
                <w:rFonts w:hint="eastAsia"/>
              </w:rPr>
              <w:t>理由</w:t>
            </w:r>
          </w:p>
        </w:tc>
      </w:tr>
      <w:tr w:rsidR="00F34967" w14:paraId="7F2C9C72" w14:textId="77777777" w:rsidTr="00F34967">
        <w:tc>
          <w:tcPr>
            <w:tcW w:w="4248" w:type="dxa"/>
          </w:tcPr>
          <w:p w14:paraId="614CC00F" w14:textId="296CCCA9" w:rsidR="00F34967" w:rsidRDefault="00F34967" w:rsidP="008111E1">
            <w:r>
              <w:rPr>
                <w:rFonts w:hint="eastAsia"/>
              </w:rPr>
              <w:t>アスベリンシロップ0.5%</w:t>
            </w:r>
          </w:p>
        </w:tc>
        <w:tc>
          <w:tcPr>
            <w:tcW w:w="4246" w:type="dxa"/>
          </w:tcPr>
          <w:p w14:paraId="5870EC78" w14:textId="34B13B4D" w:rsidR="00F34967" w:rsidRDefault="00F34967" w:rsidP="008111E1">
            <w:r>
              <w:rPr>
                <w:rFonts w:hint="eastAsia"/>
              </w:rPr>
              <w:t>出荷調整による入手困難</w:t>
            </w:r>
          </w:p>
        </w:tc>
      </w:tr>
    </w:tbl>
    <w:p w14:paraId="6C9A6212" w14:textId="77777777" w:rsidR="00C34999" w:rsidRDefault="00C34999" w:rsidP="00871564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</w:p>
    <w:p w14:paraId="0427882D" w14:textId="79CA371B" w:rsidR="00DB10E9" w:rsidRPr="00DB10E9" w:rsidRDefault="00172A89" w:rsidP="00DB10E9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３．</w:t>
      </w:r>
      <w:r w:rsidR="005954AF">
        <w:rPr>
          <w:rStyle w:val="a5"/>
          <w:rFonts w:eastAsiaTheme="minorHAnsi" w:hint="eastAsia"/>
          <w:color w:val="333333"/>
          <w:u w:val="none"/>
        </w:rPr>
        <w:t>ボトックス注射とゼオマイン筋注の違いについて</w:t>
      </w:r>
    </w:p>
    <w:p w14:paraId="03CFAA90" w14:textId="14DAC2AD" w:rsidR="00DB10E9" w:rsidRPr="00DB10E9" w:rsidRDefault="00DB10E9" w:rsidP="00DB10E9">
      <w:r w:rsidRPr="00DB10E9">
        <w:rPr>
          <w:rFonts w:hint="eastAsia"/>
        </w:rPr>
        <w:t>2020年11月に上肢痙縮に対する新たな治療薬「ゼオマイン®」</w:t>
      </w:r>
      <w:r w:rsidR="005954AF">
        <w:rPr>
          <w:rFonts w:hint="eastAsia"/>
        </w:rPr>
        <w:t>が</w:t>
      </w:r>
      <w:r w:rsidRPr="00DB10E9">
        <w:rPr>
          <w:rFonts w:hint="eastAsia"/>
        </w:rPr>
        <w:t>薬価収載</w:t>
      </w:r>
      <w:r w:rsidR="00D17FC6">
        <w:rPr>
          <w:rFonts w:hint="eastAsia"/>
        </w:rPr>
        <w:t>され</w:t>
      </w:r>
      <w:r w:rsidRPr="00DB10E9">
        <w:rPr>
          <w:rFonts w:hint="eastAsia"/>
        </w:rPr>
        <w:t>、</w:t>
      </w:r>
      <w:r w:rsidR="005954AF">
        <w:rPr>
          <w:rFonts w:hint="eastAsia"/>
        </w:rPr>
        <w:t>当院でも22年4月から</w:t>
      </w:r>
      <w:r w:rsidR="00132EC5">
        <w:rPr>
          <w:rFonts w:hint="eastAsia"/>
        </w:rPr>
        <w:t>新規採用しました。</w:t>
      </w:r>
    </w:p>
    <w:p w14:paraId="3FB3A485" w14:textId="2A435D72" w:rsidR="00DB10E9" w:rsidRPr="00DB10E9" w:rsidRDefault="00DB10E9" w:rsidP="00344BD3">
      <w:r w:rsidRPr="00DB10E9">
        <w:rPr>
          <w:rFonts w:hint="eastAsia"/>
        </w:rPr>
        <w:t>今回はボツリヌス療法に使われる薬とその適応疾患、注意点についてまとめました。</w:t>
      </w:r>
    </w:p>
    <w:p w14:paraId="69BB4E84" w14:textId="77777777" w:rsidR="00DB10E9" w:rsidRPr="00DB10E9" w:rsidRDefault="00DB10E9" w:rsidP="00DB10E9">
      <w:pPr>
        <w:rPr>
          <w:b/>
          <w:bCs/>
        </w:rPr>
      </w:pPr>
      <w:r w:rsidRPr="00DB10E9">
        <w:rPr>
          <w:rFonts w:hint="eastAsia"/>
          <w:b/>
          <w:bCs/>
        </w:rPr>
        <w:t>痙縮（けいしゅく）とは？</w:t>
      </w:r>
    </w:p>
    <w:p w14:paraId="127E1A87" w14:textId="53FACAB0" w:rsidR="00DB10E9" w:rsidRPr="00DB10E9" w:rsidRDefault="00132EC5" w:rsidP="00132EC5">
      <w:r w:rsidRPr="00132EC5">
        <w:rPr>
          <w:rFonts w:hint="eastAsia"/>
        </w:rPr>
        <w:t>脳卒中の後遺症、頭部外傷、脊椎損傷などが原因で、運動障害の一つに痙縮という症状があります。痙縮とは筋肉が緊張しすぎて、手足が動かしにくい、勝手に動いてしまう状態のことです。痙縮では、手指が握ったままとなり開こうとしても開きにくい、肘が曲がる、足先が足の裏側のほうに曲がってしまうなどの症状がみられます。痙縮による姿勢異常が長く続くと、筋肉が固まって関節の運動が制限され（これを拘縮といいます）、日常生活に支障が生じてしまいます。また、痙縮がリハビリテーションの障害となることもあるので、痙縮に対する治療が必要となります。</w:t>
      </w:r>
    </w:p>
    <w:p w14:paraId="6CCD57AF" w14:textId="35397C51" w:rsidR="00DB10E9" w:rsidRPr="00DB10E9" w:rsidRDefault="00DB10E9" w:rsidP="00DB10E9">
      <w:r w:rsidRPr="00DB10E9">
        <w:rPr>
          <w:noProof/>
        </w:rPr>
        <w:drawing>
          <wp:inline distT="0" distB="0" distL="0" distR="0" wp14:anchorId="668D9312" wp14:editId="01CD15A4">
            <wp:extent cx="5400040" cy="2118360"/>
            <wp:effectExtent l="0" t="0" r="0" b="0"/>
            <wp:docPr id="6" name="図 6" descr="プレ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プレー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0E9">
        <w:rPr>
          <w:rFonts w:hint="eastAsia"/>
        </w:rPr>
        <w:t xml:space="preserve"> </w:t>
      </w:r>
    </w:p>
    <w:p w14:paraId="5B545ED1" w14:textId="53C11672" w:rsidR="00DB10E9" w:rsidRPr="00DB10E9" w:rsidRDefault="00DB10E9" w:rsidP="00132EC5"/>
    <w:p w14:paraId="4EC66BFD" w14:textId="77777777" w:rsidR="00DB10E9" w:rsidRPr="00DB10E9" w:rsidRDefault="00DB10E9" w:rsidP="00DB10E9">
      <w:r w:rsidRPr="00DB10E9">
        <w:rPr>
          <w:rFonts w:hint="eastAsia"/>
        </w:rPr>
        <w:t>痙縮の治療としては</w:t>
      </w:r>
    </w:p>
    <w:p w14:paraId="2D29B09D" w14:textId="77777777" w:rsidR="00DB10E9" w:rsidRPr="00DB10E9" w:rsidRDefault="00DB10E9" w:rsidP="00DB10E9">
      <w:pPr>
        <w:numPr>
          <w:ilvl w:val="0"/>
          <w:numId w:val="5"/>
        </w:numPr>
      </w:pPr>
      <w:r w:rsidRPr="00DB10E9">
        <w:rPr>
          <w:rFonts w:hint="eastAsia"/>
          <w:b/>
          <w:bCs/>
        </w:rPr>
        <w:t>内服薬（バクロフェン、エペリゾン、ダントロレン、チザニジンなど）</w:t>
      </w:r>
    </w:p>
    <w:p w14:paraId="3369397F" w14:textId="77777777" w:rsidR="00DB10E9" w:rsidRPr="00DB10E9" w:rsidRDefault="00DB10E9" w:rsidP="00DB10E9">
      <w:pPr>
        <w:numPr>
          <w:ilvl w:val="0"/>
          <w:numId w:val="5"/>
        </w:numPr>
      </w:pPr>
      <w:r w:rsidRPr="00DB10E9">
        <w:rPr>
          <w:rFonts w:hint="eastAsia"/>
          <w:b/>
          <w:bCs/>
        </w:rPr>
        <w:t>神経ブロック療法（フェノール、エチルアルコール、ボツリヌス毒素）</w:t>
      </w:r>
    </w:p>
    <w:p w14:paraId="66CF9B65" w14:textId="77777777" w:rsidR="00DB10E9" w:rsidRPr="00DB10E9" w:rsidRDefault="00DB10E9" w:rsidP="00DB10E9">
      <w:pPr>
        <w:numPr>
          <w:ilvl w:val="0"/>
          <w:numId w:val="5"/>
        </w:numPr>
      </w:pPr>
      <w:r w:rsidRPr="00DB10E9">
        <w:rPr>
          <w:rFonts w:hint="eastAsia"/>
          <w:b/>
          <w:bCs/>
        </w:rPr>
        <w:t>バクロフェン髄腔内療法</w:t>
      </w:r>
    </w:p>
    <w:p w14:paraId="45895EDD" w14:textId="77777777" w:rsidR="00DB10E9" w:rsidRPr="00DB10E9" w:rsidRDefault="00DB10E9" w:rsidP="00DB10E9">
      <w:pPr>
        <w:numPr>
          <w:ilvl w:val="0"/>
          <w:numId w:val="5"/>
        </w:numPr>
      </w:pPr>
      <w:r w:rsidRPr="00DB10E9">
        <w:rPr>
          <w:rFonts w:hint="eastAsia"/>
          <w:b/>
          <w:bCs/>
        </w:rPr>
        <w:t>外科的療法</w:t>
      </w:r>
    </w:p>
    <w:p w14:paraId="420910B6" w14:textId="77777777" w:rsidR="00DB10E9" w:rsidRPr="00DB10E9" w:rsidRDefault="00DB10E9" w:rsidP="00DB10E9">
      <w:r w:rsidRPr="00DB10E9">
        <w:rPr>
          <w:rFonts w:hint="eastAsia"/>
        </w:rPr>
        <w:t>があります。</w:t>
      </w:r>
    </w:p>
    <w:p w14:paraId="70D2FA72" w14:textId="2A2F3F49" w:rsidR="00DB10E9" w:rsidRPr="00DB10E9" w:rsidRDefault="00DB10E9" w:rsidP="00DB10E9"/>
    <w:p w14:paraId="68DEC991" w14:textId="77777777" w:rsidR="00DB10E9" w:rsidRPr="00DB10E9" w:rsidRDefault="00DB10E9" w:rsidP="00DB10E9">
      <w:pPr>
        <w:rPr>
          <w:b/>
          <w:bCs/>
        </w:rPr>
      </w:pPr>
      <w:r w:rsidRPr="00DB10E9">
        <w:rPr>
          <w:rFonts w:hint="eastAsia"/>
          <w:b/>
          <w:bCs/>
        </w:rPr>
        <w:t>ボツリヌス療法とは？</w:t>
      </w:r>
    </w:p>
    <w:p w14:paraId="45E7BE14" w14:textId="12EDEFD6" w:rsidR="00DB10E9" w:rsidRPr="00DB10E9" w:rsidRDefault="00CF20A0" w:rsidP="00DB10E9">
      <w:r w:rsidRPr="00DB10E9">
        <w:rPr>
          <w:rFonts w:hint="eastAsia"/>
        </w:rPr>
        <w:t xml:space="preserve"> </w:t>
      </w:r>
      <w:r w:rsidRPr="00CF20A0">
        <w:rPr>
          <w:rFonts w:hint="eastAsia"/>
        </w:rPr>
        <w:t>ボツリヌス療法とは、ボツリヌス菌が作り出す天然のたんぱく質（ボツリヌストキシン）</w:t>
      </w:r>
      <w:r w:rsidRPr="00CF20A0">
        <w:rPr>
          <w:rFonts w:hint="eastAsia"/>
        </w:rPr>
        <w:lastRenderedPageBreak/>
        <w:t>を成分とする薬を筋肉内に注射する治療法です。ボツリヌストキシンには、筋肉を緊張させている神経の働きを抑える作用があります。そのためボツリヌストキシンを注射すると、筋肉の緊張をやわらげることができます。ボツリヌス菌そのものを注射するのではないため、ボツリヌス菌に感染する心配はありません。</w:t>
      </w:r>
    </w:p>
    <w:p w14:paraId="6673EF83" w14:textId="4505914D" w:rsidR="00DB10E9" w:rsidRPr="00DB10E9" w:rsidRDefault="00DB10E9" w:rsidP="00DB10E9">
      <w:r w:rsidRPr="00DB10E9">
        <w:rPr>
          <w:rFonts w:hint="eastAsia"/>
        </w:rPr>
        <w:t>ボツリヌス療法が汎用されている</w:t>
      </w:r>
      <w:r w:rsidR="00CF20A0">
        <w:rPr>
          <w:rFonts w:hint="eastAsia"/>
        </w:rPr>
        <w:t>理由は以下の3点となります。</w:t>
      </w:r>
    </w:p>
    <w:p w14:paraId="08B86429" w14:textId="77777777" w:rsidR="00DB10E9" w:rsidRPr="00DB10E9" w:rsidRDefault="00DB10E9" w:rsidP="00DB10E9">
      <w:pPr>
        <w:numPr>
          <w:ilvl w:val="0"/>
          <w:numId w:val="6"/>
        </w:numPr>
      </w:pPr>
      <w:r w:rsidRPr="00DB10E9">
        <w:rPr>
          <w:rFonts w:hint="eastAsia"/>
        </w:rPr>
        <w:t>手技が簡便</w:t>
      </w:r>
    </w:p>
    <w:p w14:paraId="24E73E21" w14:textId="77777777" w:rsidR="00DB10E9" w:rsidRPr="00DB10E9" w:rsidRDefault="00DB10E9" w:rsidP="00DB10E9">
      <w:pPr>
        <w:numPr>
          <w:ilvl w:val="0"/>
          <w:numId w:val="6"/>
        </w:numPr>
      </w:pPr>
      <w:r w:rsidRPr="00DB10E9">
        <w:rPr>
          <w:rFonts w:hint="eastAsia"/>
        </w:rPr>
        <w:t>副作用が比較的少ない（運動神経のみに作用するので感覚神経障害を起こす心配がない）</w:t>
      </w:r>
    </w:p>
    <w:p w14:paraId="56474B88" w14:textId="75629867" w:rsidR="00DB10E9" w:rsidRDefault="00CA6ADC" w:rsidP="00DB10E9">
      <w:pPr>
        <w:numPr>
          <w:ilvl w:val="0"/>
          <w:numId w:val="6"/>
        </w:numPr>
      </w:pPr>
      <w:r>
        <w:rPr>
          <w:rFonts w:hint="eastAsia"/>
        </w:rPr>
        <w:t>国内外お</w:t>
      </w:r>
      <w:r w:rsidR="00DB10E9" w:rsidRPr="00DB10E9">
        <w:rPr>
          <w:rFonts w:hint="eastAsia"/>
        </w:rPr>
        <w:t>ガイドラインで痙縮に対する標準的な治療として記載されている</w:t>
      </w:r>
    </w:p>
    <w:p w14:paraId="29DC75FE" w14:textId="77777777" w:rsidR="00CA6ADC" w:rsidRPr="00DB10E9" w:rsidRDefault="00CA6ADC" w:rsidP="00CA6ADC">
      <w:pPr>
        <w:ind w:left="720"/>
      </w:pPr>
    </w:p>
    <w:p w14:paraId="1B9B38FA" w14:textId="4EECAD8A" w:rsidR="00DB10E9" w:rsidRDefault="00DB10E9" w:rsidP="00DB10E9">
      <w:pPr>
        <w:rPr>
          <w:b/>
          <w:bCs/>
        </w:rPr>
      </w:pPr>
      <w:bookmarkStart w:id="1" w:name="_Hlk112927212"/>
      <w:r w:rsidRPr="00DB10E9">
        <w:rPr>
          <w:rFonts w:hint="eastAsia"/>
          <w:b/>
          <w:bCs/>
        </w:rPr>
        <w:t>ボツリヌス療法の作用機序</w:t>
      </w:r>
    </w:p>
    <w:bookmarkEnd w:id="1"/>
    <w:p w14:paraId="68CA5894" w14:textId="1557010A" w:rsidR="00193F3E" w:rsidRPr="00DB10E9" w:rsidRDefault="00193F3E" w:rsidP="00DB10E9">
      <w:pPr>
        <w:rPr>
          <w:b/>
          <w:bCs/>
        </w:rPr>
      </w:pPr>
      <w:r>
        <w:rPr>
          <w:rFonts w:hint="eastAsia"/>
        </w:rPr>
        <w:t>ボツリヌス毒素が</w:t>
      </w:r>
      <w:r>
        <w:t>、末梢神経筋接合部における神経終末内でSynaptosomal Associated Protein 25（SNAP-25）を分解し、シナプス小胞からのアセチルコリンの放出を抑制することで、筋弛緩作用を示すと考えられ</w:t>
      </w:r>
      <w:r w:rsidR="005D086A">
        <w:rPr>
          <w:rFonts w:hint="eastAsia"/>
        </w:rPr>
        <w:t>ます。</w:t>
      </w:r>
    </w:p>
    <w:p w14:paraId="6BC3EA1E" w14:textId="77777777" w:rsidR="005D086A" w:rsidRDefault="00DB10E9" w:rsidP="00DB10E9">
      <w:r w:rsidRPr="00DB10E9">
        <w:rPr>
          <w:noProof/>
        </w:rPr>
        <w:drawing>
          <wp:inline distT="0" distB="0" distL="0" distR="0" wp14:anchorId="6BA95849" wp14:editId="492EFF3F">
            <wp:extent cx="5400040" cy="1722120"/>
            <wp:effectExtent l="0" t="0" r="0" b="0"/>
            <wp:docPr id="3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9981" w14:textId="7C3080A3" w:rsidR="00DB10E9" w:rsidRPr="00DB10E9" w:rsidRDefault="005D086A" w:rsidP="00DB10E9">
      <w:r w:rsidRPr="00DB10E9">
        <w:rPr>
          <w:rFonts w:hint="eastAsia"/>
        </w:rPr>
        <w:t xml:space="preserve"> </w:t>
      </w:r>
    </w:p>
    <w:p w14:paraId="794E703B" w14:textId="5EAFA1A4" w:rsidR="00DB10E9" w:rsidRPr="00DB10E9" w:rsidRDefault="00DB10E9" w:rsidP="00DB10E9">
      <w:pPr>
        <w:rPr>
          <w:b/>
          <w:bCs/>
        </w:rPr>
      </w:pPr>
      <w:r w:rsidRPr="00DB10E9">
        <w:rPr>
          <w:rFonts w:hint="eastAsia"/>
          <w:b/>
          <w:bCs/>
        </w:rPr>
        <w:t>新規ボツリヌス療法（ゼオマイン筋注用）の登場</w:t>
      </w:r>
    </w:p>
    <w:p w14:paraId="51346E3C" w14:textId="77777777" w:rsidR="00DB10E9" w:rsidRPr="00DB10E9" w:rsidRDefault="00DB10E9" w:rsidP="00DB10E9">
      <w:r w:rsidRPr="00DB10E9">
        <w:rPr>
          <w:rFonts w:hint="eastAsia"/>
        </w:rPr>
        <w:t>これまでボツリヌス療法はボトックス®だけでしたが、2020年11月に新たなボツリヌス毒素製剤、</w:t>
      </w:r>
      <w:r w:rsidRPr="00DB10E9">
        <w:rPr>
          <w:rFonts w:hint="eastAsia"/>
          <w:b/>
          <w:bCs/>
        </w:rPr>
        <w:t>ゼオマイン筋注用</w:t>
      </w:r>
      <w:r w:rsidRPr="00DB10E9">
        <w:rPr>
          <w:rFonts w:hint="eastAsia"/>
        </w:rPr>
        <w:t>®が薬価収載になりました。</w:t>
      </w:r>
    </w:p>
    <w:p w14:paraId="6375D5BA" w14:textId="77777777" w:rsidR="00DB10E9" w:rsidRPr="00DB10E9" w:rsidRDefault="00DB10E9" w:rsidP="00DB10E9">
      <w:r w:rsidRPr="00DB10E9">
        <w:rPr>
          <w:rFonts w:hint="eastAsia"/>
        </w:rPr>
        <w:t>ボトックス®とゼオマイン®の違いは、ゼオマイン®のほうが</w:t>
      </w:r>
      <w:r w:rsidRPr="00DB10E9">
        <w:rPr>
          <w:rFonts w:hint="eastAsia"/>
          <w:b/>
          <w:bCs/>
        </w:rPr>
        <w:t>より純度の高いボツリヌス製剤</w:t>
      </w:r>
      <w:r w:rsidRPr="00DB10E9">
        <w:rPr>
          <w:rFonts w:hint="eastAsia"/>
        </w:rPr>
        <w:t>であるという点です。</w:t>
      </w:r>
    </w:p>
    <w:p w14:paraId="3A9529EC" w14:textId="15E2762C" w:rsidR="00DB10E9" w:rsidRPr="00DB10E9" w:rsidRDefault="00DB10E9" w:rsidP="00DB10E9">
      <w:r w:rsidRPr="00DB10E9">
        <w:rPr>
          <w:rFonts w:hint="eastAsia"/>
        </w:rPr>
        <w:t>ボトックス®は神経毒素成分であ</w:t>
      </w:r>
      <w:r w:rsidR="005D086A">
        <w:rPr>
          <w:rFonts w:hint="eastAsia"/>
        </w:rPr>
        <w:t>る</w:t>
      </w:r>
      <w:r w:rsidRPr="00DB10E9">
        <w:rPr>
          <w:rFonts w:hint="eastAsia"/>
        </w:rPr>
        <w:t>A型ボツリヌス毒素と無毒性成分の複合タンパク質ですが、</w:t>
      </w:r>
      <w:r w:rsidRPr="00DB10E9">
        <w:rPr>
          <w:rFonts w:hint="eastAsia"/>
          <w:b/>
          <w:bCs/>
        </w:rPr>
        <w:t>中和抗体</w:t>
      </w:r>
      <w:r w:rsidRPr="00DB10E9">
        <w:rPr>
          <w:rFonts w:hint="eastAsia"/>
        </w:rPr>
        <w:t>が産生されやすいため投与を続けると</w:t>
      </w:r>
      <w:r w:rsidRPr="00DB10E9">
        <w:rPr>
          <w:rFonts w:hint="eastAsia"/>
          <w:b/>
          <w:bCs/>
        </w:rPr>
        <w:t>効果が</w:t>
      </w:r>
      <w:r w:rsidR="005D086A">
        <w:rPr>
          <w:rFonts w:hint="eastAsia"/>
          <w:b/>
          <w:bCs/>
        </w:rPr>
        <w:t>減弱</w:t>
      </w:r>
      <w:r w:rsidR="005D086A" w:rsidRPr="00575C30">
        <w:rPr>
          <w:rFonts w:hint="eastAsia"/>
        </w:rPr>
        <w:t>してしまいます。</w:t>
      </w:r>
    </w:p>
    <w:p w14:paraId="55AC6DAE" w14:textId="17289A39" w:rsidR="00DB10E9" w:rsidRPr="00DB10E9" w:rsidRDefault="00DB10E9" w:rsidP="00CA6ADC">
      <w:r w:rsidRPr="00DB10E9">
        <w:rPr>
          <w:rFonts w:hint="eastAsia"/>
        </w:rPr>
        <w:t>そのため、効果が弱まるのを避ける</w:t>
      </w:r>
      <w:r w:rsidR="00CA6ADC">
        <w:rPr>
          <w:rFonts w:hint="eastAsia"/>
        </w:rPr>
        <w:t>ため</w:t>
      </w:r>
      <w:r w:rsidRPr="00DB10E9">
        <w:rPr>
          <w:rFonts w:hint="eastAsia"/>
          <w:b/>
          <w:bCs/>
        </w:rPr>
        <w:t>投与間隔</w:t>
      </w:r>
      <w:r w:rsidR="005B18F9">
        <w:rPr>
          <w:rFonts w:hint="eastAsia"/>
          <w:b/>
          <w:bCs/>
        </w:rPr>
        <w:t>を</w:t>
      </w:r>
      <w:r w:rsidRPr="00DB10E9">
        <w:rPr>
          <w:rFonts w:hint="eastAsia"/>
          <w:b/>
          <w:bCs/>
        </w:rPr>
        <w:t>12週間以上あける</w:t>
      </w:r>
      <w:r w:rsidR="00575C30">
        <w:rPr>
          <w:rFonts w:hint="eastAsia"/>
        </w:rPr>
        <w:t>必要</w:t>
      </w:r>
      <w:r w:rsidRPr="00DB10E9">
        <w:rPr>
          <w:rFonts w:hint="eastAsia"/>
        </w:rPr>
        <w:t>がありました。</w:t>
      </w:r>
    </w:p>
    <w:p w14:paraId="52F8A19F" w14:textId="011D1647" w:rsidR="00DB10E9" w:rsidRPr="00DB10E9" w:rsidRDefault="00DB10E9" w:rsidP="00DB10E9">
      <w:r w:rsidRPr="00DB10E9">
        <w:rPr>
          <w:rFonts w:hint="eastAsia"/>
        </w:rPr>
        <w:t>ゼオマイン®は純粋なA型ボツリヌス毒素でできているので、</w:t>
      </w:r>
      <w:r w:rsidR="00CA6ADC">
        <w:rPr>
          <w:rFonts w:hint="eastAsia"/>
        </w:rPr>
        <w:t>ボトックスに比べて以下のような特徴があります。</w:t>
      </w:r>
    </w:p>
    <w:p w14:paraId="275D42CE" w14:textId="0002B01B" w:rsidR="00DB10E9" w:rsidRPr="00DB10E9" w:rsidRDefault="005B18F9" w:rsidP="00DB10E9">
      <w:r>
        <w:rPr>
          <w:rFonts w:hint="eastAsia"/>
          <w:b/>
          <w:bCs/>
        </w:rPr>
        <w:t>１．</w:t>
      </w:r>
      <w:r w:rsidR="00DB10E9" w:rsidRPr="00DB10E9">
        <w:rPr>
          <w:rFonts w:hint="eastAsia"/>
          <w:b/>
          <w:bCs/>
        </w:rPr>
        <w:t>中和抗体で効果が弱まるという可能性が低い</w:t>
      </w:r>
    </w:p>
    <w:p w14:paraId="3FD89DD8" w14:textId="7E2DFAB1" w:rsidR="00DB10E9" w:rsidRPr="00DB10E9" w:rsidRDefault="005B18F9" w:rsidP="00DB10E9">
      <w:r>
        <w:rPr>
          <w:rFonts w:hint="eastAsia"/>
          <w:b/>
          <w:bCs/>
        </w:rPr>
        <w:t>２．</w:t>
      </w:r>
      <w:r w:rsidR="00DB10E9" w:rsidRPr="00DB10E9">
        <w:rPr>
          <w:rFonts w:hint="eastAsia"/>
          <w:b/>
          <w:bCs/>
        </w:rPr>
        <w:t>症状に応じて投与間隔を10週に短縮可能</w:t>
      </w:r>
    </w:p>
    <w:p w14:paraId="742C4C78" w14:textId="20BC96FB" w:rsidR="00DB10E9" w:rsidRPr="00DB10E9" w:rsidRDefault="005B18F9" w:rsidP="00DB10E9">
      <w:r>
        <w:rPr>
          <w:rFonts w:hint="eastAsia"/>
          <w:b/>
          <w:bCs/>
        </w:rPr>
        <w:t>３．冷所で</w:t>
      </w:r>
      <w:r w:rsidR="00DB10E9" w:rsidRPr="00DB10E9">
        <w:rPr>
          <w:rFonts w:hint="eastAsia"/>
          <w:b/>
          <w:bCs/>
        </w:rPr>
        <w:t>保存する必要がない</w:t>
      </w:r>
    </w:p>
    <w:p w14:paraId="7D1342D5" w14:textId="77777777" w:rsidR="00410004" w:rsidRDefault="00CA6ADC" w:rsidP="00410004">
      <w:r>
        <w:rPr>
          <w:rFonts w:hint="eastAsia"/>
        </w:rPr>
        <w:lastRenderedPageBreak/>
        <w:t>ただし、適応となる疾患はボトックスの方が多いため、ボトックスに置き換わるものではありません。</w:t>
      </w:r>
    </w:p>
    <w:p w14:paraId="4DE1E5E0" w14:textId="77777777" w:rsidR="00410004" w:rsidRDefault="00410004" w:rsidP="00410004"/>
    <w:p w14:paraId="01736F10" w14:textId="29F91FB2" w:rsidR="00410004" w:rsidRDefault="00410004" w:rsidP="00410004">
      <w:pPr>
        <w:rPr>
          <w:b/>
          <w:bCs/>
        </w:rPr>
      </w:pPr>
      <w:r w:rsidRPr="00DB10E9">
        <w:rPr>
          <w:rFonts w:hint="eastAsia"/>
          <w:b/>
          <w:bCs/>
        </w:rPr>
        <w:t>ボツリヌス</w:t>
      </w:r>
      <w:r>
        <w:rPr>
          <w:rFonts w:hint="eastAsia"/>
          <w:b/>
          <w:bCs/>
        </w:rPr>
        <w:t>製剤の注意点</w:t>
      </w:r>
    </w:p>
    <w:p w14:paraId="1C3738E3" w14:textId="47D721F9" w:rsidR="00095F52" w:rsidRDefault="001F527F" w:rsidP="001F527F">
      <w:pPr>
        <w:ind w:firstLineChars="100" w:firstLine="210"/>
      </w:pPr>
      <w:r>
        <w:t>有効成分</w:t>
      </w:r>
      <w:r>
        <w:rPr>
          <w:rFonts w:hint="eastAsia"/>
        </w:rPr>
        <w:t>が</w:t>
      </w:r>
      <w:r>
        <w:t>ボツリヌス菌によって産生される A 型 ボツリヌス毒素であるため、講習を受けた医師で</w:t>
      </w:r>
      <w:r w:rsidR="00B815CF">
        <w:rPr>
          <w:rFonts w:hint="eastAsia"/>
        </w:rPr>
        <w:t>、</w:t>
      </w:r>
      <w:r>
        <w:t>安全性及び有効性を十分理解し、施注手技に関する十分な知識・経験のある医師が投与を行う</w:t>
      </w:r>
      <w:r w:rsidR="00B815CF">
        <w:rPr>
          <w:rFonts w:hint="eastAsia"/>
        </w:rPr>
        <w:t>必要があります。</w:t>
      </w:r>
    </w:p>
    <w:p w14:paraId="4AFDA88E" w14:textId="29977719" w:rsidR="00B815CF" w:rsidRDefault="00B815CF" w:rsidP="001F527F">
      <w:pPr>
        <w:ind w:firstLineChars="100" w:firstLine="210"/>
      </w:pPr>
      <w:r>
        <w:rPr>
          <w:rFonts w:hint="eastAsia"/>
        </w:rPr>
        <w:t>また薬機法上、毒薬に指定されているため</w:t>
      </w:r>
      <w:r w:rsidR="00C26715">
        <w:rPr>
          <w:rFonts w:hint="eastAsia"/>
        </w:rPr>
        <w:t>、専用の鍵のかかる保管庫で保存するとともに帳簿を作成して3年間保管しなければなりません。</w:t>
      </w:r>
    </w:p>
    <w:p w14:paraId="6368E71A" w14:textId="3D6BC10B" w:rsidR="00C26715" w:rsidRPr="00410004" w:rsidRDefault="00C26715" w:rsidP="001F527F">
      <w:pPr>
        <w:ind w:firstLineChars="100" w:firstLine="210"/>
      </w:pPr>
      <w:r>
        <w:rPr>
          <w:rFonts w:hint="eastAsia"/>
        </w:rPr>
        <w:t>使用後の残薬についても</w:t>
      </w:r>
      <w:r w:rsidR="00C3213B">
        <w:rPr>
          <w:rFonts w:hint="eastAsia"/>
        </w:rPr>
        <w:t>0.5%次亜塩素酸ナトリウム溶液等で失活させ、廃棄に関する記録を作成する必要があります。</w:t>
      </w:r>
    </w:p>
    <w:sectPr w:rsidR="00C26715" w:rsidRPr="00410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BB4F" w14:textId="77777777" w:rsidR="004A35CD" w:rsidRDefault="004A35CD" w:rsidP="00B96EAA">
      <w:r>
        <w:separator/>
      </w:r>
    </w:p>
  </w:endnote>
  <w:endnote w:type="continuationSeparator" w:id="0">
    <w:p w14:paraId="16C761E7" w14:textId="77777777" w:rsidR="004A35CD" w:rsidRDefault="004A35CD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228A" w14:textId="77777777" w:rsidR="004A35CD" w:rsidRDefault="004A35CD" w:rsidP="00B96EAA">
      <w:r>
        <w:separator/>
      </w:r>
    </w:p>
  </w:footnote>
  <w:footnote w:type="continuationSeparator" w:id="0">
    <w:p w14:paraId="6CF9E96A" w14:textId="77777777" w:rsidR="004A35CD" w:rsidRDefault="004A35CD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76D"/>
    <w:multiLevelType w:val="multilevel"/>
    <w:tmpl w:val="C58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11F34"/>
    <w:multiLevelType w:val="multilevel"/>
    <w:tmpl w:val="901A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43BCB"/>
    <w:multiLevelType w:val="multilevel"/>
    <w:tmpl w:val="516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02C58"/>
    <w:multiLevelType w:val="multilevel"/>
    <w:tmpl w:val="ACC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869F7"/>
    <w:multiLevelType w:val="multilevel"/>
    <w:tmpl w:val="C79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181862">
    <w:abstractNumId w:val="3"/>
  </w:num>
  <w:num w:numId="2" w16cid:durableId="958606831">
    <w:abstractNumId w:val="1"/>
  </w:num>
  <w:num w:numId="3" w16cid:durableId="1650598098">
    <w:abstractNumId w:val="5"/>
  </w:num>
  <w:num w:numId="4" w16cid:durableId="1094401725">
    <w:abstractNumId w:val="4"/>
  </w:num>
  <w:num w:numId="5" w16cid:durableId="580526454">
    <w:abstractNumId w:val="2"/>
  </w:num>
  <w:num w:numId="6" w16cid:durableId="169773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8F"/>
    <w:rsid w:val="000008E8"/>
    <w:rsid w:val="0000427D"/>
    <w:rsid w:val="000055F2"/>
    <w:rsid w:val="00011EE3"/>
    <w:rsid w:val="000125D9"/>
    <w:rsid w:val="00012E93"/>
    <w:rsid w:val="00014E04"/>
    <w:rsid w:val="000152C0"/>
    <w:rsid w:val="0001762F"/>
    <w:rsid w:val="000218AF"/>
    <w:rsid w:val="00026575"/>
    <w:rsid w:val="00027B31"/>
    <w:rsid w:val="0003260B"/>
    <w:rsid w:val="00034A64"/>
    <w:rsid w:val="00036C2A"/>
    <w:rsid w:val="0003764D"/>
    <w:rsid w:val="00037D13"/>
    <w:rsid w:val="00042AF3"/>
    <w:rsid w:val="000549A5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2A6"/>
    <w:rsid w:val="000814B5"/>
    <w:rsid w:val="000816A3"/>
    <w:rsid w:val="0008201B"/>
    <w:rsid w:val="000852E1"/>
    <w:rsid w:val="000854A0"/>
    <w:rsid w:val="00085F4D"/>
    <w:rsid w:val="00090AAA"/>
    <w:rsid w:val="00092391"/>
    <w:rsid w:val="00095EF1"/>
    <w:rsid w:val="00095F52"/>
    <w:rsid w:val="00097AE9"/>
    <w:rsid w:val="000A65E7"/>
    <w:rsid w:val="000A6820"/>
    <w:rsid w:val="000A7968"/>
    <w:rsid w:val="000B4DDF"/>
    <w:rsid w:val="000C09A9"/>
    <w:rsid w:val="000C0E00"/>
    <w:rsid w:val="000C10A9"/>
    <w:rsid w:val="000C1124"/>
    <w:rsid w:val="000C2A33"/>
    <w:rsid w:val="000C3CC0"/>
    <w:rsid w:val="000C58DC"/>
    <w:rsid w:val="000D0D2E"/>
    <w:rsid w:val="000D17E9"/>
    <w:rsid w:val="000D1CA2"/>
    <w:rsid w:val="000D3390"/>
    <w:rsid w:val="000D39CF"/>
    <w:rsid w:val="000D41B1"/>
    <w:rsid w:val="000E06F8"/>
    <w:rsid w:val="000E49FC"/>
    <w:rsid w:val="000E537E"/>
    <w:rsid w:val="000E6181"/>
    <w:rsid w:val="000E63A3"/>
    <w:rsid w:val="000E6794"/>
    <w:rsid w:val="000E7A97"/>
    <w:rsid w:val="000F4A08"/>
    <w:rsid w:val="000F5BC2"/>
    <w:rsid w:val="000F6C4B"/>
    <w:rsid w:val="00100FAA"/>
    <w:rsid w:val="00105B27"/>
    <w:rsid w:val="001063F4"/>
    <w:rsid w:val="00110931"/>
    <w:rsid w:val="00113D53"/>
    <w:rsid w:val="001148C3"/>
    <w:rsid w:val="00116998"/>
    <w:rsid w:val="001170C1"/>
    <w:rsid w:val="00117D90"/>
    <w:rsid w:val="00120F5F"/>
    <w:rsid w:val="0012227D"/>
    <w:rsid w:val="00122407"/>
    <w:rsid w:val="001276A3"/>
    <w:rsid w:val="00130CF1"/>
    <w:rsid w:val="00131608"/>
    <w:rsid w:val="00132EC5"/>
    <w:rsid w:val="00134E69"/>
    <w:rsid w:val="00136A78"/>
    <w:rsid w:val="00136AD4"/>
    <w:rsid w:val="00136E64"/>
    <w:rsid w:val="00140907"/>
    <w:rsid w:val="0014357B"/>
    <w:rsid w:val="00144CB0"/>
    <w:rsid w:val="0015085E"/>
    <w:rsid w:val="00151BBF"/>
    <w:rsid w:val="00154740"/>
    <w:rsid w:val="00154BE8"/>
    <w:rsid w:val="00157E3A"/>
    <w:rsid w:val="0016197D"/>
    <w:rsid w:val="001641B3"/>
    <w:rsid w:val="001643D3"/>
    <w:rsid w:val="001669EE"/>
    <w:rsid w:val="0017153E"/>
    <w:rsid w:val="00172A89"/>
    <w:rsid w:val="00174B0A"/>
    <w:rsid w:val="00176212"/>
    <w:rsid w:val="00181480"/>
    <w:rsid w:val="00182209"/>
    <w:rsid w:val="00184B11"/>
    <w:rsid w:val="0019309C"/>
    <w:rsid w:val="001931A4"/>
    <w:rsid w:val="0019362D"/>
    <w:rsid w:val="00193F3E"/>
    <w:rsid w:val="001948E9"/>
    <w:rsid w:val="0019504D"/>
    <w:rsid w:val="001971E7"/>
    <w:rsid w:val="001A0584"/>
    <w:rsid w:val="001A288C"/>
    <w:rsid w:val="001A2F19"/>
    <w:rsid w:val="001A4445"/>
    <w:rsid w:val="001A45E9"/>
    <w:rsid w:val="001A546A"/>
    <w:rsid w:val="001A59CD"/>
    <w:rsid w:val="001A6F16"/>
    <w:rsid w:val="001B30BC"/>
    <w:rsid w:val="001B4404"/>
    <w:rsid w:val="001B615F"/>
    <w:rsid w:val="001B72CF"/>
    <w:rsid w:val="001B7630"/>
    <w:rsid w:val="001C20FC"/>
    <w:rsid w:val="001C2A7E"/>
    <w:rsid w:val="001C6241"/>
    <w:rsid w:val="001D04C2"/>
    <w:rsid w:val="001D1302"/>
    <w:rsid w:val="001D1578"/>
    <w:rsid w:val="001D3116"/>
    <w:rsid w:val="001D408F"/>
    <w:rsid w:val="001D431E"/>
    <w:rsid w:val="001D6F63"/>
    <w:rsid w:val="001E3AA3"/>
    <w:rsid w:val="001E7D98"/>
    <w:rsid w:val="001F16B5"/>
    <w:rsid w:val="001F2BE5"/>
    <w:rsid w:val="001F527F"/>
    <w:rsid w:val="001F6AD5"/>
    <w:rsid w:val="00200BB0"/>
    <w:rsid w:val="00200C5B"/>
    <w:rsid w:val="00201D3E"/>
    <w:rsid w:val="00204C89"/>
    <w:rsid w:val="00205E9E"/>
    <w:rsid w:val="002065B5"/>
    <w:rsid w:val="0020663B"/>
    <w:rsid w:val="00207CC9"/>
    <w:rsid w:val="002105AA"/>
    <w:rsid w:val="00215EAD"/>
    <w:rsid w:val="00215F06"/>
    <w:rsid w:val="00217474"/>
    <w:rsid w:val="002220C9"/>
    <w:rsid w:val="00224290"/>
    <w:rsid w:val="002247AE"/>
    <w:rsid w:val="00230E7D"/>
    <w:rsid w:val="0023541D"/>
    <w:rsid w:val="00235D41"/>
    <w:rsid w:val="002434AE"/>
    <w:rsid w:val="002520D7"/>
    <w:rsid w:val="00253A5B"/>
    <w:rsid w:val="002548C4"/>
    <w:rsid w:val="00255C61"/>
    <w:rsid w:val="00255E5C"/>
    <w:rsid w:val="00256655"/>
    <w:rsid w:val="0025749F"/>
    <w:rsid w:val="00257690"/>
    <w:rsid w:val="00263068"/>
    <w:rsid w:val="00264F4F"/>
    <w:rsid w:val="002650FF"/>
    <w:rsid w:val="00265B7E"/>
    <w:rsid w:val="002709BA"/>
    <w:rsid w:val="00272043"/>
    <w:rsid w:val="00273107"/>
    <w:rsid w:val="002735AD"/>
    <w:rsid w:val="002744BC"/>
    <w:rsid w:val="00274D10"/>
    <w:rsid w:val="002753C1"/>
    <w:rsid w:val="00277CF1"/>
    <w:rsid w:val="00280949"/>
    <w:rsid w:val="00281D2F"/>
    <w:rsid w:val="002852D6"/>
    <w:rsid w:val="00285EB0"/>
    <w:rsid w:val="002863A0"/>
    <w:rsid w:val="002905BA"/>
    <w:rsid w:val="002905C1"/>
    <w:rsid w:val="00291DA7"/>
    <w:rsid w:val="00291FF5"/>
    <w:rsid w:val="002928B8"/>
    <w:rsid w:val="00293D70"/>
    <w:rsid w:val="0029535B"/>
    <w:rsid w:val="002A018A"/>
    <w:rsid w:val="002A1FCC"/>
    <w:rsid w:val="002A2C0D"/>
    <w:rsid w:val="002A7310"/>
    <w:rsid w:val="002B0C4D"/>
    <w:rsid w:val="002B0E3B"/>
    <w:rsid w:val="002B755B"/>
    <w:rsid w:val="002B79B4"/>
    <w:rsid w:val="002C0C85"/>
    <w:rsid w:val="002C1F7A"/>
    <w:rsid w:val="002C20D2"/>
    <w:rsid w:val="002C3A92"/>
    <w:rsid w:val="002C55F0"/>
    <w:rsid w:val="002C5780"/>
    <w:rsid w:val="002C7211"/>
    <w:rsid w:val="002D18B4"/>
    <w:rsid w:val="002D2F28"/>
    <w:rsid w:val="002D33F5"/>
    <w:rsid w:val="002D3EE9"/>
    <w:rsid w:val="002D5D64"/>
    <w:rsid w:val="002D5DE7"/>
    <w:rsid w:val="002E01C6"/>
    <w:rsid w:val="002E78F9"/>
    <w:rsid w:val="002F5F75"/>
    <w:rsid w:val="002F61C1"/>
    <w:rsid w:val="002F6F16"/>
    <w:rsid w:val="002F78C1"/>
    <w:rsid w:val="00300E9D"/>
    <w:rsid w:val="00302E06"/>
    <w:rsid w:val="003067EB"/>
    <w:rsid w:val="00306BAA"/>
    <w:rsid w:val="0031372C"/>
    <w:rsid w:val="0031481B"/>
    <w:rsid w:val="00314DE6"/>
    <w:rsid w:val="00321612"/>
    <w:rsid w:val="00321B46"/>
    <w:rsid w:val="00323DE0"/>
    <w:rsid w:val="0032573B"/>
    <w:rsid w:val="00326E21"/>
    <w:rsid w:val="0032758A"/>
    <w:rsid w:val="0033032A"/>
    <w:rsid w:val="003345B4"/>
    <w:rsid w:val="00335C56"/>
    <w:rsid w:val="00340FCA"/>
    <w:rsid w:val="003419CF"/>
    <w:rsid w:val="003425A7"/>
    <w:rsid w:val="00344AB9"/>
    <w:rsid w:val="00344BD3"/>
    <w:rsid w:val="0034511B"/>
    <w:rsid w:val="00350E50"/>
    <w:rsid w:val="003518C0"/>
    <w:rsid w:val="00352076"/>
    <w:rsid w:val="003546D0"/>
    <w:rsid w:val="00354E89"/>
    <w:rsid w:val="0035547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1C81"/>
    <w:rsid w:val="0039619C"/>
    <w:rsid w:val="00397351"/>
    <w:rsid w:val="00397E12"/>
    <w:rsid w:val="003A1BBE"/>
    <w:rsid w:val="003A2F22"/>
    <w:rsid w:val="003A4FC6"/>
    <w:rsid w:val="003A516C"/>
    <w:rsid w:val="003A65F4"/>
    <w:rsid w:val="003A731A"/>
    <w:rsid w:val="003B092B"/>
    <w:rsid w:val="003B208C"/>
    <w:rsid w:val="003B270F"/>
    <w:rsid w:val="003C0FC2"/>
    <w:rsid w:val="003C4408"/>
    <w:rsid w:val="003C4D7F"/>
    <w:rsid w:val="003D2264"/>
    <w:rsid w:val="003D59A2"/>
    <w:rsid w:val="003E1E30"/>
    <w:rsid w:val="003E43BA"/>
    <w:rsid w:val="003E79CB"/>
    <w:rsid w:val="003F16E6"/>
    <w:rsid w:val="003F4929"/>
    <w:rsid w:val="00401479"/>
    <w:rsid w:val="004030CC"/>
    <w:rsid w:val="0040444E"/>
    <w:rsid w:val="004044AE"/>
    <w:rsid w:val="00405780"/>
    <w:rsid w:val="00407793"/>
    <w:rsid w:val="00410004"/>
    <w:rsid w:val="00412FD6"/>
    <w:rsid w:val="004133C0"/>
    <w:rsid w:val="00421953"/>
    <w:rsid w:val="00421DC0"/>
    <w:rsid w:val="004224A7"/>
    <w:rsid w:val="00427CB8"/>
    <w:rsid w:val="00435148"/>
    <w:rsid w:val="0043578F"/>
    <w:rsid w:val="00435DA4"/>
    <w:rsid w:val="004432B8"/>
    <w:rsid w:val="0045091B"/>
    <w:rsid w:val="00452195"/>
    <w:rsid w:val="00453AB7"/>
    <w:rsid w:val="004616AF"/>
    <w:rsid w:val="004625CF"/>
    <w:rsid w:val="004626A2"/>
    <w:rsid w:val="00463896"/>
    <w:rsid w:val="00465F3D"/>
    <w:rsid w:val="00467732"/>
    <w:rsid w:val="0047729B"/>
    <w:rsid w:val="004809A2"/>
    <w:rsid w:val="00482FE4"/>
    <w:rsid w:val="00484C40"/>
    <w:rsid w:val="004872FC"/>
    <w:rsid w:val="0049163F"/>
    <w:rsid w:val="00493C25"/>
    <w:rsid w:val="0049429D"/>
    <w:rsid w:val="00494E53"/>
    <w:rsid w:val="004A2AC8"/>
    <w:rsid w:val="004A2B0A"/>
    <w:rsid w:val="004A2EFE"/>
    <w:rsid w:val="004A3304"/>
    <w:rsid w:val="004A35CD"/>
    <w:rsid w:val="004A4CE4"/>
    <w:rsid w:val="004A52D5"/>
    <w:rsid w:val="004A6FAB"/>
    <w:rsid w:val="004B0FE4"/>
    <w:rsid w:val="004B56A0"/>
    <w:rsid w:val="004B5CB4"/>
    <w:rsid w:val="004C1FC2"/>
    <w:rsid w:val="004C2F09"/>
    <w:rsid w:val="004C30BF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D63CF"/>
    <w:rsid w:val="004E0738"/>
    <w:rsid w:val="004E23BF"/>
    <w:rsid w:val="004F0E62"/>
    <w:rsid w:val="004F2D64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0B18"/>
    <w:rsid w:val="005332C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0D47"/>
    <w:rsid w:val="00561EB2"/>
    <w:rsid w:val="00562FF0"/>
    <w:rsid w:val="0056327A"/>
    <w:rsid w:val="005672F9"/>
    <w:rsid w:val="00567457"/>
    <w:rsid w:val="00567C3F"/>
    <w:rsid w:val="00567F1D"/>
    <w:rsid w:val="00572818"/>
    <w:rsid w:val="00573EF4"/>
    <w:rsid w:val="0057548E"/>
    <w:rsid w:val="00575C30"/>
    <w:rsid w:val="00576EA1"/>
    <w:rsid w:val="005813D7"/>
    <w:rsid w:val="00582032"/>
    <w:rsid w:val="005820E1"/>
    <w:rsid w:val="005829B3"/>
    <w:rsid w:val="00582D21"/>
    <w:rsid w:val="00583313"/>
    <w:rsid w:val="00585AF1"/>
    <w:rsid w:val="00586FAA"/>
    <w:rsid w:val="00590A49"/>
    <w:rsid w:val="005912CF"/>
    <w:rsid w:val="00593D18"/>
    <w:rsid w:val="00594155"/>
    <w:rsid w:val="005954AF"/>
    <w:rsid w:val="00595F53"/>
    <w:rsid w:val="005A09C0"/>
    <w:rsid w:val="005A4258"/>
    <w:rsid w:val="005A5FB5"/>
    <w:rsid w:val="005A6594"/>
    <w:rsid w:val="005A734F"/>
    <w:rsid w:val="005B14D3"/>
    <w:rsid w:val="005B18F9"/>
    <w:rsid w:val="005B1C28"/>
    <w:rsid w:val="005B339C"/>
    <w:rsid w:val="005B38F4"/>
    <w:rsid w:val="005B7326"/>
    <w:rsid w:val="005C2FF9"/>
    <w:rsid w:val="005C4AC1"/>
    <w:rsid w:val="005C6B3A"/>
    <w:rsid w:val="005C6C92"/>
    <w:rsid w:val="005C7D8C"/>
    <w:rsid w:val="005D086A"/>
    <w:rsid w:val="005D28D1"/>
    <w:rsid w:val="005E2C01"/>
    <w:rsid w:val="005E4395"/>
    <w:rsid w:val="005E5CD0"/>
    <w:rsid w:val="005F0C1C"/>
    <w:rsid w:val="005F16A0"/>
    <w:rsid w:val="005F3A36"/>
    <w:rsid w:val="005F554B"/>
    <w:rsid w:val="005F67EA"/>
    <w:rsid w:val="005F7182"/>
    <w:rsid w:val="005F7706"/>
    <w:rsid w:val="006002A7"/>
    <w:rsid w:val="00603302"/>
    <w:rsid w:val="00603BED"/>
    <w:rsid w:val="00604466"/>
    <w:rsid w:val="00611E35"/>
    <w:rsid w:val="00612717"/>
    <w:rsid w:val="006133E7"/>
    <w:rsid w:val="0061438B"/>
    <w:rsid w:val="00620683"/>
    <w:rsid w:val="00620FC8"/>
    <w:rsid w:val="00622123"/>
    <w:rsid w:val="00622C72"/>
    <w:rsid w:val="006243DD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5AF3"/>
    <w:rsid w:val="006479DB"/>
    <w:rsid w:val="00647A3B"/>
    <w:rsid w:val="00650CA7"/>
    <w:rsid w:val="0065106E"/>
    <w:rsid w:val="00653F64"/>
    <w:rsid w:val="00655087"/>
    <w:rsid w:val="006573F7"/>
    <w:rsid w:val="00662E72"/>
    <w:rsid w:val="0066356C"/>
    <w:rsid w:val="006667AA"/>
    <w:rsid w:val="00666A3C"/>
    <w:rsid w:val="00673686"/>
    <w:rsid w:val="00673893"/>
    <w:rsid w:val="00680FFE"/>
    <w:rsid w:val="00682613"/>
    <w:rsid w:val="006848B9"/>
    <w:rsid w:val="00691911"/>
    <w:rsid w:val="00693A9F"/>
    <w:rsid w:val="006A0C5D"/>
    <w:rsid w:val="006A188D"/>
    <w:rsid w:val="006A4275"/>
    <w:rsid w:val="006B09DD"/>
    <w:rsid w:val="006B1C5B"/>
    <w:rsid w:val="006B32D2"/>
    <w:rsid w:val="006B3EF6"/>
    <w:rsid w:val="006B4108"/>
    <w:rsid w:val="006B4BF1"/>
    <w:rsid w:val="006B6E58"/>
    <w:rsid w:val="006B71C6"/>
    <w:rsid w:val="006C3A9B"/>
    <w:rsid w:val="006C4DE6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3DAF"/>
    <w:rsid w:val="006F43D2"/>
    <w:rsid w:val="006F47E2"/>
    <w:rsid w:val="006F6F20"/>
    <w:rsid w:val="00700F4C"/>
    <w:rsid w:val="0070237B"/>
    <w:rsid w:val="007023EC"/>
    <w:rsid w:val="007031EB"/>
    <w:rsid w:val="0071030D"/>
    <w:rsid w:val="00711949"/>
    <w:rsid w:val="007152C5"/>
    <w:rsid w:val="00715349"/>
    <w:rsid w:val="00716154"/>
    <w:rsid w:val="00722DE9"/>
    <w:rsid w:val="007230DA"/>
    <w:rsid w:val="00723460"/>
    <w:rsid w:val="007238AD"/>
    <w:rsid w:val="00723A49"/>
    <w:rsid w:val="00723ED9"/>
    <w:rsid w:val="007246D9"/>
    <w:rsid w:val="00726964"/>
    <w:rsid w:val="00732F21"/>
    <w:rsid w:val="007330FD"/>
    <w:rsid w:val="0073359A"/>
    <w:rsid w:val="0073425B"/>
    <w:rsid w:val="00736535"/>
    <w:rsid w:val="00741B46"/>
    <w:rsid w:val="0074554F"/>
    <w:rsid w:val="007501A0"/>
    <w:rsid w:val="00751446"/>
    <w:rsid w:val="00751D4D"/>
    <w:rsid w:val="0075729E"/>
    <w:rsid w:val="00757C21"/>
    <w:rsid w:val="007608C6"/>
    <w:rsid w:val="00762322"/>
    <w:rsid w:val="007625D9"/>
    <w:rsid w:val="00762B48"/>
    <w:rsid w:val="00762DFA"/>
    <w:rsid w:val="00770184"/>
    <w:rsid w:val="00772F26"/>
    <w:rsid w:val="00776FE9"/>
    <w:rsid w:val="0077746E"/>
    <w:rsid w:val="00782A30"/>
    <w:rsid w:val="00782D7A"/>
    <w:rsid w:val="007844E3"/>
    <w:rsid w:val="00785065"/>
    <w:rsid w:val="0079240D"/>
    <w:rsid w:val="0079338D"/>
    <w:rsid w:val="00793E39"/>
    <w:rsid w:val="00795A28"/>
    <w:rsid w:val="00795A6C"/>
    <w:rsid w:val="00795F1E"/>
    <w:rsid w:val="00797A87"/>
    <w:rsid w:val="007A0F5E"/>
    <w:rsid w:val="007A7567"/>
    <w:rsid w:val="007B0950"/>
    <w:rsid w:val="007B32FF"/>
    <w:rsid w:val="007B36F5"/>
    <w:rsid w:val="007B79CD"/>
    <w:rsid w:val="007C1B8F"/>
    <w:rsid w:val="007C1BA0"/>
    <w:rsid w:val="007C4153"/>
    <w:rsid w:val="007C492C"/>
    <w:rsid w:val="007C5661"/>
    <w:rsid w:val="007C780B"/>
    <w:rsid w:val="007D092D"/>
    <w:rsid w:val="007D2858"/>
    <w:rsid w:val="007D49BF"/>
    <w:rsid w:val="007D6F80"/>
    <w:rsid w:val="007E2AF5"/>
    <w:rsid w:val="007E2DF2"/>
    <w:rsid w:val="007E488D"/>
    <w:rsid w:val="007E782F"/>
    <w:rsid w:val="007F0930"/>
    <w:rsid w:val="007F2E25"/>
    <w:rsid w:val="007F3A19"/>
    <w:rsid w:val="007F56E1"/>
    <w:rsid w:val="007F6A4C"/>
    <w:rsid w:val="007F6B75"/>
    <w:rsid w:val="007F6CA6"/>
    <w:rsid w:val="007F752F"/>
    <w:rsid w:val="007F7860"/>
    <w:rsid w:val="00802C24"/>
    <w:rsid w:val="0081039D"/>
    <w:rsid w:val="00811347"/>
    <w:rsid w:val="0081484E"/>
    <w:rsid w:val="00815E02"/>
    <w:rsid w:val="00815EA2"/>
    <w:rsid w:val="008171D4"/>
    <w:rsid w:val="00823A89"/>
    <w:rsid w:val="00827E8C"/>
    <w:rsid w:val="008328F1"/>
    <w:rsid w:val="00832BFE"/>
    <w:rsid w:val="0083381A"/>
    <w:rsid w:val="00836F49"/>
    <w:rsid w:val="00845FE8"/>
    <w:rsid w:val="0084654B"/>
    <w:rsid w:val="00853635"/>
    <w:rsid w:val="00853A53"/>
    <w:rsid w:val="00854482"/>
    <w:rsid w:val="00857A3F"/>
    <w:rsid w:val="00861545"/>
    <w:rsid w:val="008617E0"/>
    <w:rsid w:val="0086414F"/>
    <w:rsid w:val="0086506D"/>
    <w:rsid w:val="008653DC"/>
    <w:rsid w:val="00866132"/>
    <w:rsid w:val="00866EE4"/>
    <w:rsid w:val="00867133"/>
    <w:rsid w:val="00867D78"/>
    <w:rsid w:val="00871564"/>
    <w:rsid w:val="00872959"/>
    <w:rsid w:val="00876C21"/>
    <w:rsid w:val="00890D72"/>
    <w:rsid w:val="00891A76"/>
    <w:rsid w:val="00891EFD"/>
    <w:rsid w:val="00894D37"/>
    <w:rsid w:val="0089651C"/>
    <w:rsid w:val="008978A8"/>
    <w:rsid w:val="008A11F9"/>
    <w:rsid w:val="008A1E2C"/>
    <w:rsid w:val="008A3D09"/>
    <w:rsid w:val="008A488C"/>
    <w:rsid w:val="008A75A7"/>
    <w:rsid w:val="008B0685"/>
    <w:rsid w:val="008B19BE"/>
    <w:rsid w:val="008B6038"/>
    <w:rsid w:val="008B7C54"/>
    <w:rsid w:val="008C0BCE"/>
    <w:rsid w:val="008C2B9C"/>
    <w:rsid w:val="008D0740"/>
    <w:rsid w:val="008D5C6C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277E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276A"/>
    <w:rsid w:val="009249BB"/>
    <w:rsid w:val="00927918"/>
    <w:rsid w:val="00931D55"/>
    <w:rsid w:val="00932C14"/>
    <w:rsid w:val="009341C0"/>
    <w:rsid w:val="00936980"/>
    <w:rsid w:val="00942267"/>
    <w:rsid w:val="009459AF"/>
    <w:rsid w:val="009466CB"/>
    <w:rsid w:val="00950DE1"/>
    <w:rsid w:val="009518B0"/>
    <w:rsid w:val="00951BF6"/>
    <w:rsid w:val="00952E7F"/>
    <w:rsid w:val="00955053"/>
    <w:rsid w:val="009562DC"/>
    <w:rsid w:val="00957132"/>
    <w:rsid w:val="00957EF2"/>
    <w:rsid w:val="00960EDD"/>
    <w:rsid w:val="00962951"/>
    <w:rsid w:val="00962E5C"/>
    <w:rsid w:val="009633A2"/>
    <w:rsid w:val="00965079"/>
    <w:rsid w:val="00965354"/>
    <w:rsid w:val="0097073D"/>
    <w:rsid w:val="009712B3"/>
    <w:rsid w:val="0097164F"/>
    <w:rsid w:val="009740A3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A6A81"/>
    <w:rsid w:val="009A6D68"/>
    <w:rsid w:val="009B0A90"/>
    <w:rsid w:val="009B1282"/>
    <w:rsid w:val="009B29D1"/>
    <w:rsid w:val="009B684A"/>
    <w:rsid w:val="009C06E3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D7CDA"/>
    <w:rsid w:val="009E0053"/>
    <w:rsid w:val="009E04E8"/>
    <w:rsid w:val="009E0A79"/>
    <w:rsid w:val="009E212C"/>
    <w:rsid w:val="009E7041"/>
    <w:rsid w:val="009F0989"/>
    <w:rsid w:val="009F3D11"/>
    <w:rsid w:val="009F4064"/>
    <w:rsid w:val="00A03FE0"/>
    <w:rsid w:val="00A05588"/>
    <w:rsid w:val="00A10A80"/>
    <w:rsid w:val="00A11309"/>
    <w:rsid w:val="00A20F70"/>
    <w:rsid w:val="00A240D8"/>
    <w:rsid w:val="00A26511"/>
    <w:rsid w:val="00A32353"/>
    <w:rsid w:val="00A3258F"/>
    <w:rsid w:val="00A32958"/>
    <w:rsid w:val="00A331F0"/>
    <w:rsid w:val="00A35EC8"/>
    <w:rsid w:val="00A43850"/>
    <w:rsid w:val="00A44417"/>
    <w:rsid w:val="00A515B1"/>
    <w:rsid w:val="00A52F6D"/>
    <w:rsid w:val="00A56349"/>
    <w:rsid w:val="00A57141"/>
    <w:rsid w:val="00A575AE"/>
    <w:rsid w:val="00A579B0"/>
    <w:rsid w:val="00A57B45"/>
    <w:rsid w:val="00A623F5"/>
    <w:rsid w:val="00A65356"/>
    <w:rsid w:val="00A65DFE"/>
    <w:rsid w:val="00A7578C"/>
    <w:rsid w:val="00A76B07"/>
    <w:rsid w:val="00A771F8"/>
    <w:rsid w:val="00A80F4F"/>
    <w:rsid w:val="00A81B83"/>
    <w:rsid w:val="00A83100"/>
    <w:rsid w:val="00A91C28"/>
    <w:rsid w:val="00A92FD7"/>
    <w:rsid w:val="00A93436"/>
    <w:rsid w:val="00AA12D3"/>
    <w:rsid w:val="00AA232E"/>
    <w:rsid w:val="00AA382D"/>
    <w:rsid w:val="00AA4E65"/>
    <w:rsid w:val="00AA5A83"/>
    <w:rsid w:val="00AA5D99"/>
    <w:rsid w:val="00AA699D"/>
    <w:rsid w:val="00AA767A"/>
    <w:rsid w:val="00AB01A6"/>
    <w:rsid w:val="00AB142A"/>
    <w:rsid w:val="00AB430B"/>
    <w:rsid w:val="00AB66ED"/>
    <w:rsid w:val="00AB72E2"/>
    <w:rsid w:val="00AC36DE"/>
    <w:rsid w:val="00AC3C0B"/>
    <w:rsid w:val="00AC56BA"/>
    <w:rsid w:val="00AC5890"/>
    <w:rsid w:val="00AC7721"/>
    <w:rsid w:val="00AD1DA4"/>
    <w:rsid w:val="00AD2553"/>
    <w:rsid w:val="00AD25F8"/>
    <w:rsid w:val="00AD2FB0"/>
    <w:rsid w:val="00AD39F6"/>
    <w:rsid w:val="00AD50CA"/>
    <w:rsid w:val="00AE11D9"/>
    <w:rsid w:val="00AF1126"/>
    <w:rsid w:val="00AF4D5D"/>
    <w:rsid w:val="00AF5506"/>
    <w:rsid w:val="00AF6F54"/>
    <w:rsid w:val="00AF7457"/>
    <w:rsid w:val="00B009FA"/>
    <w:rsid w:val="00B018C8"/>
    <w:rsid w:val="00B05835"/>
    <w:rsid w:val="00B07B4A"/>
    <w:rsid w:val="00B11702"/>
    <w:rsid w:val="00B11D1D"/>
    <w:rsid w:val="00B12263"/>
    <w:rsid w:val="00B14BF7"/>
    <w:rsid w:val="00B16338"/>
    <w:rsid w:val="00B17CDB"/>
    <w:rsid w:val="00B23CE4"/>
    <w:rsid w:val="00B24237"/>
    <w:rsid w:val="00B27108"/>
    <w:rsid w:val="00B30963"/>
    <w:rsid w:val="00B31AE2"/>
    <w:rsid w:val="00B329C7"/>
    <w:rsid w:val="00B34832"/>
    <w:rsid w:val="00B34F7D"/>
    <w:rsid w:val="00B40504"/>
    <w:rsid w:val="00B43C59"/>
    <w:rsid w:val="00B4407D"/>
    <w:rsid w:val="00B4598D"/>
    <w:rsid w:val="00B45AB4"/>
    <w:rsid w:val="00B474B8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776BC"/>
    <w:rsid w:val="00B77EF9"/>
    <w:rsid w:val="00B815CF"/>
    <w:rsid w:val="00B8187D"/>
    <w:rsid w:val="00B87CAA"/>
    <w:rsid w:val="00B87D49"/>
    <w:rsid w:val="00B91D8B"/>
    <w:rsid w:val="00B96D3D"/>
    <w:rsid w:val="00B96EAA"/>
    <w:rsid w:val="00BA1277"/>
    <w:rsid w:val="00BA5E08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37A"/>
    <w:rsid w:val="00BF48C4"/>
    <w:rsid w:val="00BF53B0"/>
    <w:rsid w:val="00BF6DA9"/>
    <w:rsid w:val="00C0009B"/>
    <w:rsid w:val="00C00576"/>
    <w:rsid w:val="00C03AFB"/>
    <w:rsid w:val="00C04CEC"/>
    <w:rsid w:val="00C05F03"/>
    <w:rsid w:val="00C1042A"/>
    <w:rsid w:val="00C11241"/>
    <w:rsid w:val="00C13C08"/>
    <w:rsid w:val="00C168CA"/>
    <w:rsid w:val="00C201C9"/>
    <w:rsid w:val="00C2120C"/>
    <w:rsid w:val="00C22388"/>
    <w:rsid w:val="00C22A15"/>
    <w:rsid w:val="00C22BFE"/>
    <w:rsid w:val="00C24F0C"/>
    <w:rsid w:val="00C25C83"/>
    <w:rsid w:val="00C26715"/>
    <w:rsid w:val="00C26EBB"/>
    <w:rsid w:val="00C3213B"/>
    <w:rsid w:val="00C3296E"/>
    <w:rsid w:val="00C32C6E"/>
    <w:rsid w:val="00C32E5D"/>
    <w:rsid w:val="00C3415E"/>
    <w:rsid w:val="00C34999"/>
    <w:rsid w:val="00C41D66"/>
    <w:rsid w:val="00C44B85"/>
    <w:rsid w:val="00C53E47"/>
    <w:rsid w:val="00C5520F"/>
    <w:rsid w:val="00C60A66"/>
    <w:rsid w:val="00C61377"/>
    <w:rsid w:val="00C61E40"/>
    <w:rsid w:val="00C625FB"/>
    <w:rsid w:val="00C63F19"/>
    <w:rsid w:val="00C74775"/>
    <w:rsid w:val="00C7529E"/>
    <w:rsid w:val="00C76DEA"/>
    <w:rsid w:val="00C76E39"/>
    <w:rsid w:val="00C8014C"/>
    <w:rsid w:val="00C80167"/>
    <w:rsid w:val="00C84196"/>
    <w:rsid w:val="00C8548F"/>
    <w:rsid w:val="00C866A3"/>
    <w:rsid w:val="00C90605"/>
    <w:rsid w:val="00C916D3"/>
    <w:rsid w:val="00C92490"/>
    <w:rsid w:val="00C9298C"/>
    <w:rsid w:val="00C92CBB"/>
    <w:rsid w:val="00C965D0"/>
    <w:rsid w:val="00C97395"/>
    <w:rsid w:val="00C97DC8"/>
    <w:rsid w:val="00CA06E1"/>
    <w:rsid w:val="00CA2E3D"/>
    <w:rsid w:val="00CA4B69"/>
    <w:rsid w:val="00CA58CA"/>
    <w:rsid w:val="00CA6ADC"/>
    <w:rsid w:val="00CB0C63"/>
    <w:rsid w:val="00CB16B4"/>
    <w:rsid w:val="00CB21D8"/>
    <w:rsid w:val="00CB2247"/>
    <w:rsid w:val="00CB54E4"/>
    <w:rsid w:val="00CB6671"/>
    <w:rsid w:val="00CB77F7"/>
    <w:rsid w:val="00CC0354"/>
    <w:rsid w:val="00CC0531"/>
    <w:rsid w:val="00CC2D0B"/>
    <w:rsid w:val="00CC654E"/>
    <w:rsid w:val="00CD0030"/>
    <w:rsid w:val="00CD36BF"/>
    <w:rsid w:val="00CD457A"/>
    <w:rsid w:val="00CD4FDE"/>
    <w:rsid w:val="00CD6D86"/>
    <w:rsid w:val="00CE2FAF"/>
    <w:rsid w:val="00CE3B9D"/>
    <w:rsid w:val="00CE4207"/>
    <w:rsid w:val="00CE49C7"/>
    <w:rsid w:val="00CE4C03"/>
    <w:rsid w:val="00CE4F31"/>
    <w:rsid w:val="00CE57FB"/>
    <w:rsid w:val="00CF20A0"/>
    <w:rsid w:val="00D00BE9"/>
    <w:rsid w:val="00D03FDF"/>
    <w:rsid w:val="00D05D28"/>
    <w:rsid w:val="00D1080A"/>
    <w:rsid w:val="00D14092"/>
    <w:rsid w:val="00D17FC6"/>
    <w:rsid w:val="00D20343"/>
    <w:rsid w:val="00D20B22"/>
    <w:rsid w:val="00D25B23"/>
    <w:rsid w:val="00D3037C"/>
    <w:rsid w:val="00D37587"/>
    <w:rsid w:val="00D406DC"/>
    <w:rsid w:val="00D45A16"/>
    <w:rsid w:val="00D52B99"/>
    <w:rsid w:val="00D56431"/>
    <w:rsid w:val="00D57E4D"/>
    <w:rsid w:val="00D613B9"/>
    <w:rsid w:val="00D660BA"/>
    <w:rsid w:val="00D66F85"/>
    <w:rsid w:val="00D712EE"/>
    <w:rsid w:val="00D7324C"/>
    <w:rsid w:val="00D80602"/>
    <w:rsid w:val="00D8216A"/>
    <w:rsid w:val="00D83A1E"/>
    <w:rsid w:val="00D84570"/>
    <w:rsid w:val="00D86944"/>
    <w:rsid w:val="00D86BB9"/>
    <w:rsid w:val="00D8722C"/>
    <w:rsid w:val="00D87685"/>
    <w:rsid w:val="00D90365"/>
    <w:rsid w:val="00D911D0"/>
    <w:rsid w:val="00D917E8"/>
    <w:rsid w:val="00D942E0"/>
    <w:rsid w:val="00D9536C"/>
    <w:rsid w:val="00DA0168"/>
    <w:rsid w:val="00DA29A2"/>
    <w:rsid w:val="00DA5C75"/>
    <w:rsid w:val="00DA5DEE"/>
    <w:rsid w:val="00DB0285"/>
    <w:rsid w:val="00DB10E9"/>
    <w:rsid w:val="00DB126E"/>
    <w:rsid w:val="00DB1365"/>
    <w:rsid w:val="00DB4829"/>
    <w:rsid w:val="00DB64A3"/>
    <w:rsid w:val="00DB7EAA"/>
    <w:rsid w:val="00DC0AD7"/>
    <w:rsid w:val="00DC590D"/>
    <w:rsid w:val="00DC5BD9"/>
    <w:rsid w:val="00DC7672"/>
    <w:rsid w:val="00DC795E"/>
    <w:rsid w:val="00DD0938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211"/>
    <w:rsid w:val="00E14AA6"/>
    <w:rsid w:val="00E156DE"/>
    <w:rsid w:val="00E17BF3"/>
    <w:rsid w:val="00E20B45"/>
    <w:rsid w:val="00E2239A"/>
    <w:rsid w:val="00E23839"/>
    <w:rsid w:val="00E26006"/>
    <w:rsid w:val="00E261AE"/>
    <w:rsid w:val="00E32936"/>
    <w:rsid w:val="00E33382"/>
    <w:rsid w:val="00E35027"/>
    <w:rsid w:val="00E41B9B"/>
    <w:rsid w:val="00E45A72"/>
    <w:rsid w:val="00E46EA6"/>
    <w:rsid w:val="00E52EA8"/>
    <w:rsid w:val="00E52F3D"/>
    <w:rsid w:val="00E531E3"/>
    <w:rsid w:val="00E5327F"/>
    <w:rsid w:val="00E6106C"/>
    <w:rsid w:val="00E633CA"/>
    <w:rsid w:val="00E664FB"/>
    <w:rsid w:val="00E70E30"/>
    <w:rsid w:val="00E719FB"/>
    <w:rsid w:val="00E73CE4"/>
    <w:rsid w:val="00E74588"/>
    <w:rsid w:val="00E76D2F"/>
    <w:rsid w:val="00E77537"/>
    <w:rsid w:val="00E817E9"/>
    <w:rsid w:val="00E84A34"/>
    <w:rsid w:val="00E867C1"/>
    <w:rsid w:val="00E86825"/>
    <w:rsid w:val="00E868DC"/>
    <w:rsid w:val="00E86BDE"/>
    <w:rsid w:val="00E9177A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2391"/>
    <w:rsid w:val="00EB3D7B"/>
    <w:rsid w:val="00EB7AF7"/>
    <w:rsid w:val="00EC02B7"/>
    <w:rsid w:val="00EC02E6"/>
    <w:rsid w:val="00EC1794"/>
    <w:rsid w:val="00EC4852"/>
    <w:rsid w:val="00EC5DB5"/>
    <w:rsid w:val="00ED16DF"/>
    <w:rsid w:val="00ED58D8"/>
    <w:rsid w:val="00ED6E0A"/>
    <w:rsid w:val="00EE16A7"/>
    <w:rsid w:val="00EE2B53"/>
    <w:rsid w:val="00EE45DD"/>
    <w:rsid w:val="00EE6A51"/>
    <w:rsid w:val="00EE6F26"/>
    <w:rsid w:val="00EF01A0"/>
    <w:rsid w:val="00EF477F"/>
    <w:rsid w:val="00EF7C65"/>
    <w:rsid w:val="00F0068F"/>
    <w:rsid w:val="00F01096"/>
    <w:rsid w:val="00F02A5A"/>
    <w:rsid w:val="00F04B7C"/>
    <w:rsid w:val="00F05A97"/>
    <w:rsid w:val="00F12F3E"/>
    <w:rsid w:val="00F1373B"/>
    <w:rsid w:val="00F141DB"/>
    <w:rsid w:val="00F17967"/>
    <w:rsid w:val="00F2419F"/>
    <w:rsid w:val="00F245BF"/>
    <w:rsid w:val="00F24E81"/>
    <w:rsid w:val="00F260EC"/>
    <w:rsid w:val="00F2628B"/>
    <w:rsid w:val="00F2728D"/>
    <w:rsid w:val="00F306EA"/>
    <w:rsid w:val="00F31380"/>
    <w:rsid w:val="00F33205"/>
    <w:rsid w:val="00F337AD"/>
    <w:rsid w:val="00F339C6"/>
    <w:rsid w:val="00F34967"/>
    <w:rsid w:val="00F352AF"/>
    <w:rsid w:val="00F356FF"/>
    <w:rsid w:val="00F417C9"/>
    <w:rsid w:val="00F42E1A"/>
    <w:rsid w:val="00F42E9A"/>
    <w:rsid w:val="00F43AF0"/>
    <w:rsid w:val="00F52498"/>
    <w:rsid w:val="00F57ACE"/>
    <w:rsid w:val="00F60E1E"/>
    <w:rsid w:val="00F6385E"/>
    <w:rsid w:val="00F6424C"/>
    <w:rsid w:val="00F6484F"/>
    <w:rsid w:val="00F64C3B"/>
    <w:rsid w:val="00F64D3E"/>
    <w:rsid w:val="00F657F7"/>
    <w:rsid w:val="00F71952"/>
    <w:rsid w:val="00F722FC"/>
    <w:rsid w:val="00F74D54"/>
    <w:rsid w:val="00F75DF0"/>
    <w:rsid w:val="00F8366B"/>
    <w:rsid w:val="00F83BCB"/>
    <w:rsid w:val="00F843D7"/>
    <w:rsid w:val="00F87B85"/>
    <w:rsid w:val="00F90E21"/>
    <w:rsid w:val="00F911C2"/>
    <w:rsid w:val="00F936D1"/>
    <w:rsid w:val="00F97276"/>
    <w:rsid w:val="00F97518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08A"/>
    <w:rsid w:val="00FB7B94"/>
    <w:rsid w:val="00FC0017"/>
    <w:rsid w:val="00FC0259"/>
    <w:rsid w:val="00FC0C6D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26D0"/>
    <w:rsid w:val="00FE3D10"/>
    <w:rsid w:val="00FE43D7"/>
    <w:rsid w:val="00FE5EE9"/>
    <w:rsid w:val="00FE7079"/>
    <w:rsid w:val="00FF0651"/>
    <w:rsid w:val="00FF144E"/>
    <w:rsid w:val="00FF566E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8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288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8744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645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388187743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196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3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648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100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600022147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713768050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201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064790857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264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5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7698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02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84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828671181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5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6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6481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11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287809120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528133772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28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879436555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566">
              <w:marLeft w:val="300"/>
              <w:marRight w:val="0"/>
              <w:marTop w:val="0"/>
              <w:marBottom w:val="0"/>
              <w:divBdr>
                <w:top w:val="single" w:sz="12" w:space="11" w:color="1DBA3A"/>
                <w:left w:val="single" w:sz="12" w:space="15" w:color="1DBA3A"/>
                <w:bottom w:val="single" w:sz="12" w:space="11" w:color="1DBA3A"/>
                <w:right w:val="single" w:sz="12" w:space="15" w:color="1DBA3A"/>
              </w:divBdr>
            </w:div>
          </w:divsChild>
        </w:div>
      </w:divsChild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24</cp:revision>
  <cp:lastPrinted>2022-03-29T06:53:00Z</cp:lastPrinted>
  <dcterms:created xsi:type="dcterms:W3CDTF">2022-08-29T05:45:00Z</dcterms:created>
  <dcterms:modified xsi:type="dcterms:W3CDTF">2022-10-25T23:18:00Z</dcterms:modified>
</cp:coreProperties>
</file>