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18310" w14:textId="05F0446B" w:rsidR="0043578F" w:rsidRDefault="00B31AE2" w:rsidP="00B31AE2">
      <w:pPr>
        <w:jc w:val="center"/>
        <w:rPr>
          <w:sz w:val="32"/>
          <w:szCs w:val="32"/>
        </w:rPr>
      </w:pPr>
      <w:r w:rsidRPr="00B31AE2">
        <w:rPr>
          <w:rFonts w:hint="eastAsia"/>
          <w:sz w:val="32"/>
          <w:szCs w:val="32"/>
        </w:rPr>
        <w:t>DIニュース</w:t>
      </w:r>
    </w:p>
    <w:p w14:paraId="5B5DB156" w14:textId="624793AF" w:rsidR="00B31AE2" w:rsidRPr="00BF17EB" w:rsidRDefault="00E73CE4" w:rsidP="00B31AE2">
      <w:pPr>
        <w:jc w:val="right"/>
        <w:rPr>
          <w:szCs w:val="21"/>
        </w:rPr>
      </w:pPr>
      <w:r>
        <w:rPr>
          <w:rFonts w:hint="eastAsia"/>
          <w:szCs w:val="21"/>
        </w:rPr>
        <w:t>医療品情報管理</w:t>
      </w:r>
      <w:r w:rsidR="00B31AE2" w:rsidRPr="00B31AE2">
        <w:rPr>
          <w:rFonts w:hint="eastAsia"/>
          <w:szCs w:val="21"/>
        </w:rPr>
        <w:t>室作成　NO.</w:t>
      </w:r>
      <w:r w:rsidR="00BF17EB">
        <w:rPr>
          <w:rFonts w:hint="eastAsia"/>
          <w:szCs w:val="21"/>
        </w:rPr>
        <w:t>１６</w:t>
      </w:r>
    </w:p>
    <w:p w14:paraId="346916BF" w14:textId="77F8A09A" w:rsidR="003067EB" w:rsidRDefault="003067EB" w:rsidP="00B31AE2">
      <w:pPr>
        <w:jc w:val="right"/>
        <w:rPr>
          <w:szCs w:val="21"/>
        </w:rPr>
      </w:pPr>
      <w:r>
        <w:rPr>
          <w:szCs w:val="21"/>
        </w:rPr>
        <w:t>20</w:t>
      </w:r>
      <w:r w:rsidR="006667AA">
        <w:rPr>
          <w:rFonts w:hint="eastAsia"/>
          <w:szCs w:val="21"/>
        </w:rPr>
        <w:t>20</w:t>
      </w:r>
      <w:r>
        <w:rPr>
          <w:szCs w:val="21"/>
        </w:rPr>
        <w:t>年</w:t>
      </w:r>
      <w:r w:rsidR="00B74779">
        <w:rPr>
          <w:rFonts w:hint="eastAsia"/>
          <w:szCs w:val="21"/>
        </w:rPr>
        <w:t>４</w:t>
      </w:r>
      <w:r>
        <w:rPr>
          <w:szCs w:val="21"/>
        </w:rPr>
        <w:t>月</w:t>
      </w:r>
      <w:r w:rsidR="009E0A79">
        <w:rPr>
          <w:rFonts w:hint="eastAsia"/>
          <w:szCs w:val="21"/>
        </w:rPr>
        <w:t>２</w:t>
      </w:r>
      <w:r w:rsidR="00F83BCB">
        <w:rPr>
          <w:rFonts w:hint="eastAsia"/>
          <w:szCs w:val="21"/>
        </w:rPr>
        <w:t>7</w:t>
      </w:r>
      <w:r>
        <w:rPr>
          <w:szCs w:val="21"/>
        </w:rPr>
        <w:t>日</w:t>
      </w:r>
    </w:p>
    <w:p w14:paraId="3E9A6372" w14:textId="77777777" w:rsidR="00323DE0" w:rsidRPr="00B31AE2" w:rsidRDefault="00323DE0" w:rsidP="00B31AE2">
      <w:pPr>
        <w:jc w:val="right"/>
        <w:rPr>
          <w:szCs w:val="21"/>
        </w:rPr>
      </w:pPr>
    </w:p>
    <w:p w14:paraId="43E5DFE2" w14:textId="77777777" w:rsidR="0043578F" w:rsidRDefault="0043578F" w:rsidP="00C625FB">
      <w:r>
        <w:rPr>
          <w:rFonts w:hint="eastAsia"/>
        </w:rPr>
        <w:t xml:space="preserve">掲載内容（目次）　</w:t>
      </w:r>
    </w:p>
    <w:p w14:paraId="64CAC847" w14:textId="7922E535" w:rsidR="0043578F" w:rsidRDefault="00E719FB" w:rsidP="0043578F">
      <w:r>
        <w:rPr>
          <w:rFonts w:hint="eastAsia"/>
        </w:rPr>
        <w:t>１．</w:t>
      </w:r>
      <w:r w:rsidR="0043578F">
        <w:t>新規</w:t>
      </w:r>
      <w:r w:rsidR="009712B3">
        <w:rPr>
          <w:rFonts w:hint="eastAsia"/>
        </w:rPr>
        <w:t>院内</w:t>
      </w:r>
      <w:r w:rsidR="0043578F">
        <w:t>採用医薬品</w:t>
      </w:r>
    </w:p>
    <w:tbl>
      <w:tblPr>
        <w:tblStyle w:val="a4"/>
        <w:tblW w:w="0" w:type="auto"/>
        <w:tblLook w:val="04A0" w:firstRow="1" w:lastRow="0" w:firstColumn="1" w:lastColumn="0" w:noHBand="0" w:noVBand="1"/>
      </w:tblPr>
      <w:tblGrid>
        <w:gridCol w:w="2263"/>
        <w:gridCol w:w="1983"/>
        <w:gridCol w:w="2979"/>
        <w:gridCol w:w="1269"/>
      </w:tblGrid>
      <w:tr w:rsidR="00C625FB" w14:paraId="263C92EE" w14:textId="77777777" w:rsidTr="00CD457A">
        <w:tc>
          <w:tcPr>
            <w:tcW w:w="2263" w:type="dxa"/>
          </w:tcPr>
          <w:p w14:paraId="52722A34" w14:textId="77777777" w:rsidR="00C625FB" w:rsidRDefault="00C625FB" w:rsidP="0043578F">
            <w:r>
              <w:rPr>
                <w:rFonts w:hint="eastAsia"/>
              </w:rPr>
              <w:t>医薬品名</w:t>
            </w:r>
          </w:p>
        </w:tc>
        <w:tc>
          <w:tcPr>
            <w:tcW w:w="1983" w:type="dxa"/>
          </w:tcPr>
          <w:p w14:paraId="00C9E1A4" w14:textId="77777777" w:rsidR="00C625FB" w:rsidRDefault="00C625FB" w:rsidP="0043578F">
            <w:r>
              <w:rPr>
                <w:rFonts w:hint="eastAsia"/>
              </w:rPr>
              <w:t>一般名</w:t>
            </w:r>
          </w:p>
        </w:tc>
        <w:tc>
          <w:tcPr>
            <w:tcW w:w="2979" w:type="dxa"/>
          </w:tcPr>
          <w:p w14:paraId="5BE1EE66" w14:textId="77777777" w:rsidR="00C625FB" w:rsidRDefault="00C625FB" w:rsidP="0043578F">
            <w:r>
              <w:rPr>
                <w:rFonts w:hint="eastAsia"/>
              </w:rPr>
              <w:t>薬効など</w:t>
            </w:r>
          </w:p>
        </w:tc>
        <w:tc>
          <w:tcPr>
            <w:tcW w:w="1269" w:type="dxa"/>
          </w:tcPr>
          <w:p w14:paraId="0583A423" w14:textId="77777777" w:rsidR="00C625FB" w:rsidRDefault="00C625FB" w:rsidP="0043578F">
            <w:r>
              <w:rPr>
                <w:rFonts w:hint="eastAsia"/>
              </w:rPr>
              <w:t>開始日</w:t>
            </w:r>
          </w:p>
        </w:tc>
      </w:tr>
      <w:tr w:rsidR="00C80167" w14:paraId="793E4FCA" w14:textId="77777777" w:rsidTr="00CD457A">
        <w:tc>
          <w:tcPr>
            <w:tcW w:w="2263" w:type="dxa"/>
          </w:tcPr>
          <w:p w14:paraId="38539743" w14:textId="1A0D2B1D" w:rsidR="00C80167" w:rsidRDefault="00522FA3" w:rsidP="0043578F">
            <w:r>
              <w:rPr>
                <w:rFonts w:hint="eastAsia"/>
              </w:rPr>
              <w:t>ファセンラ皮下注30mgシリンジ</w:t>
            </w:r>
          </w:p>
        </w:tc>
        <w:tc>
          <w:tcPr>
            <w:tcW w:w="1983" w:type="dxa"/>
          </w:tcPr>
          <w:p w14:paraId="79DEB67C" w14:textId="595FC9A1" w:rsidR="00AA232E" w:rsidRDefault="00522FA3" w:rsidP="0043578F">
            <w:r>
              <w:rPr>
                <w:rFonts w:hint="eastAsia"/>
              </w:rPr>
              <w:t>ベンラリズマブ</w:t>
            </w:r>
          </w:p>
        </w:tc>
        <w:tc>
          <w:tcPr>
            <w:tcW w:w="2979" w:type="dxa"/>
          </w:tcPr>
          <w:p w14:paraId="700BA862" w14:textId="29548773" w:rsidR="00C80167" w:rsidRDefault="00522FA3" w:rsidP="0043578F">
            <w:r w:rsidRPr="00522FA3">
              <w:rPr>
                <w:rFonts w:hint="eastAsia"/>
              </w:rPr>
              <w:t>気管支喘息（既存治療によっても喘息症状をコントロールできない難治の</w:t>
            </w:r>
            <w:r w:rsidRPr="00522FA3">
              <w:t>患者に限る）</w:t>
            </w:r>
          </w:p>
        </w:tc>
        <w:tc>
          <w:tcPr>
            <w:tcW w:w="1269" w:type="dxa"/>
          </w:tcPr>
          <w:p w14:paraId="0A47A2D4" w14:textId="7CBE0728" w:rsidR="00C80167" w:rsidRDefault="00522FA3" w:rsidP="0043578F">
            <w:r>
              <w:rPr>
                <w:rFonts w:hint="eastAsia"/>
              </w:rPr>
              <w:t>４</w:t>
            </w:r>
            <w:r w:rsidR="00F52498">
              <w:rPr>
                <w:rFonts w:hint="eastAsia"/>
              </w:rPr>
              <w:t>月2日</w:t>
            </w:r>
          </w:p>
        </w:tc>
      </w:tr>
      <w:tr w:rsidR="00853A53" w14:paraId="5E5047DA" w14:textId="77777777" w:rsidTr="00CD457A">
        <w:tc>
          <w:tcPr>
            <w:tcW w:w="2263" w:type="dxa"/>
          </w:tcPr>
          <w:p w14:paraId="58326251" w14:textId="708F7680" w:rsidR="00853A53" w:rsidRDefault="00CD457A" w:rsidP="0043578F">
            <w:r>
              <w:rPr>
                <w:rFonts w:hint="eastAsia"/>
              </w:rPr>
              <w:t>フロリネフ錠0.1mg</w:t>
            </w:r>
          </w:p>
        </w:tc>
        <w:tc>
          <w:tcPr>
            <w:tcW w:w="1983" w:type="dxa"/>
          </w:tcPr>
          <w:p w14:paraId="1FF2A01C" w14:textId="75B4AE39" w:rsidR="00853A53" w:rsidRDefault="00CD457A" w:rsidP="0043578F">
            <w:r>
              <w:rPr>
                <w:rFonts w:hint="eastAsia"/>
              </w:rPr>
              <w:t>フルドロコルチゾン酢酸エステル</w:t>
            </w:r>
          </w:p>
        </w:tc>
        <w:tc>
          <w:tcPr>
            <w:tcW w:w="2979" w:type="dxa"/>
          </w:tcPr>
          <w:p w14:paraId="39F50E1D" w14:textId="55592F69" w:rsidR="00853A53" w:rsidRDefault="00CD457A" w:rsidP="0043578F">
            <w:r>
              <w:rPr>
                <w:rFonts w:hint="eastAsia"/>
              </w:rPr>
              <w:t>塩喪失型先天性副腎皮質過形成症</w:t>
            </w:r>
          </w:p>
        </w:tc>
        <w:tc>
          <w:tcPr>
            <w:tcW w:w="1269" w:type="dxa"/>
          </w:tcPr>
          <w:p w14:paraId="092B545E" w14:textId="2375E02C" w:rsidR="00853A53" w:rsidRDefault="00CD457A" w:rsidP="0043578F">
            <w:r>
              <w:rPr>
                <w:rFonts w:hint="eastAsia"/>
              </w:rPr>
              <w:t>4月23日</w:t>
            </w:r>
          </w:p>
        </w:tc>
      </w:tr>
      <w:tr w:rsidR="00522FA3" w14:paraId="4FFFD669" w14:textId="77777777" w:rsidTr="00CD457A">
        <w:tc>
          <w:tcPr>
            <w:tcW w:w="2263" w:type="dxa"/>
          </w:tcPr>
          <w:p w14:paraId="2749F539" w14:textId="6AF896CD" w:rsidR="00522FA3" w:rsidRDefault="00CD457A" w:rsidP="0043578F">
            <w:r>
              <w:rPr>
                <w:rFonts w:hint="eastAsia"/>
              </w:rPr>
              <w:t>ゼンタコートカプセル3mg</w:t>
            </w:r>
          </w:p>
        </w:tc>
        <w:tc>
          <w:tcPr>
            <w:tcW w:w="1983" w:type="dxa"/>
          </w:tcPr>
          <w:p w14:paraId="5B5141BB" w14:textId="00728509" w:rsidR="00522FA3" w:rsidRDefault="00CD457A" w:rsidP="0043578F">
            <w:r>
              <w:rPr>
                <w:rFonts w:hint="eastAsia"/>
              </w:rPr>
              <w:t>ブデソニド</w:t>
            </w:r>
          </w:p>
        </w:tc>
        <w:tc>
          <w:tcPr>
            <w:tcW w:w="2979" w:type="dxa"/>
          </w:tcPr>
          <w:p w14:paraId="57537B59" w14:textId="39A1D026" w:rsidR="00522FA3" w:rsidRDefault="00CD457A" w:rsidP="0043578F">
            <w:r>
              <w:rPr>
                <w:rFonts w:hint="eastAsia"/>
              </w:rPr>
              <w:t>軽症から中等症の活動期クローン病</w:t>
            </w:r>
          </w:p>
        </w:tc>
        <w:tc>
          <w:tcPr>
            <w:tcW w:w="1269" w:type="dxa"/>
          </w:tcPr>
          <w:p w14:paraId="38AFEC0F" w14:textId="3DA46665" w:rsidR="00522FA3" w:rsidRDefault="00CD457A" w:rsidP="0043578F">
            <w:r>
              <w:rPr>
                <w:rFonts w:hint="eastAsia"/>
              </w:rPr>
              <w:t>4月24日</w:t>
            </w:r>
          </w:p>
        </w:tc>
      </w:tr>
      <w:tr w:rsidR="006C757F" w14:paraId="0A683343" w14:textId="77777777" w:rsidTr="00CD457A">
        <w:tc>
          <w:tcPr>
            <w:tcW w:w="2263" w:type="dxa"/>
          </w:tcPr>
          <w:p w14:paraId="3661C25F" w14:textId="42061E63" w:rsidR="006C757F" w:rsidRDefault="006C757F" w:rsidP="0043578F">
            <w:r>
              <w:rPr>
                <w:rFonts w:hint="eastAsia"/>
              </w:rPr>
              <w:t>コントミン糖衣錠12.5mg</w:t>
            </w:r>
          </w:p>
        </w:tc>
        <w:tc>
          <w:tcPr>
            <w:tcW w:w="1983" w:type="dxa"/>
          </w:tcPr>
          <w:p w14:paraId="5F6A9871" w14:textId="61FE97D1" w:rsidR="006C757F" w:rsidRDefault="006C757F" w:rsidP="0043578F">
            <w:r>
              <w:rPr>
                <w:rFonts w:hint="eastAsia"/>
              </w:rPr>
              <w:t>クロルプロマジン</w:t>
            </w:r>
          </w:p>
        </w:tc>
        <w:tc>
          <w:tcPr>
            <w:tcW w:w="2979" w:type="dxa"/>
          </w:tcPr>
          <w:p w14:paraId="17671067" w14:textId="765F1FB3" w:rsidR="006C757F" w:rsidRDefault="006C757F" w:rsidP="0043578F">
            <w:r>
              <w:rPr>
                <w:rFonts w:hint="eastAsia"/>
              </w:rPr>
              <w:t>精神神経安定剤</w:t>
            </w:r>
          </w:p>
        </w:tc>
        <w:tc>
          <w:tcPr>
            <w:tcW w:w="1269" w:type="dxa"/>
          </w:tcPr>
          <w:p w14:paraId="67ED01BA" w14:textId="1D03C1E5" w:rsidR="006C757F" w:rsidRDefault="006C757F" w:rsidP="0043578F">
            <w:r>
              <w:rPr>
                <w:rFonts w:hint="eastAsia"/>
              </w:rPr>
              <w:t>4月27日</w:t>
            </w:r>
          </w:p>
        </w:tc>
      </w:tr>
    </w:tbl>
    <w:p w14:paraId="50C9F0B3" w14:textId="4E6BEBB9" w:rsidR="00494E53" w:rsidRDefault="00494E53" w:rsidP="0043578F"/>
    <w:p w14:paraId="649D3F4B" w14:textId="77777777" w:rsidR="001D1302" w:rsidRDefault="001D1302" w:rsidP="001D1302">
      <w:r>
        <w:rPr>
          <w:rFonts w:hint="eastAsia"/>
        </w:rPr>
        <w:t>1-2新規院内採用後発医薬品</w:t>
      </w:r>
    </w:p>
    <w:tbl>
      <w:tblPr>
        <w:tblStyle w:val="a4"/>
        <w:tblW w:w="0" w:type="auto"/>
        <w:tblLook w:val="04A0" w:firstRow="1" w:lastRow="0" w:firstColumn="1" w:lastColumn="0" w:noHBand="0" w:noVBand="1"/>
      </w:tblPr>
      <w:tblGrid>
        <w:gridCol w:w="2831"/>
        <w:gridCol w:w="2831"/>
        <w:gridCol w:w="2832"/>
      </w:tblGrid>
      <w:tr w:rsidR="001D1302" w14:paraId="359137F3" w14:textId="77777777" w:rsidTr="001D1302">
        <w:tc>
          <w:tcPr>
            <w:tcW w:w="2831" w:type="dxa"/>
            <w:tcBorders>
              <w:top w:val="single" w:sz="4" w:space="0" w:color="auto"/>
              <w:left w:val="single" w:sz="4" w:space="0" w:color="auto"/>
              <w:bottom w:val="single" w:sz="4" w:space="0" w:color="auto"/>
              <w:right w:val="single" w:sz="4" w:space="0" w:color="auto"/>
            </w:tcBorders>
            <w:hideMark/>
          </w:tcPr>
          <w:p w14:paraId="7F9209AB" w14:textId="77777777" w:rsidR="001D1302" w:rsidRDefault="001D1302">
            <w:r>
              <w:rPr>
                <w:rFonts w:hint="eastAsia"/>
              </w:rPr>
              <w:t>後発医薬品名</w:t>
            </w:r>
          </w:p>
        </w:tc>
        <w:tc>
          <w:tcPr>
            <w:tcW w:w="2831" w:type="dxa"/>
            <w:tcBorders>
              <w:top w:val="single" w:sz="4" w:space="0" w:color="auto"/>
              <w:left w:val="single" w:sz="4" w:space="0" w:color="auto"/>
              <w:bottom w:val="single" w:sz="4" w:space="0" w:color="auto"/>
              <w:right w:val="single" w:sz="4" w:space="0" w:color="auto"/>
            </w:tcBorders>
            <w:hideMark/>
          </w:tcPr>
          <w:p w14:paraId="2089D4C4" w14:textId="77777777" w:rsidR="001D1302" w:rsidRDefault="001D1302">
            <w:r>
              <w:rPr>
                <w:rFonts w:hint="eastAsia"/>
              </w:rPr>
              <w:t>先発医薬品名</w:t>
            </w:r>
          </w:p>
        </w:tc>
        <w:tc>
          <w:tcPr>
            <w:tcW w:w="2832" w:type="dxa"/>
            <w:tcBorders>
              <w:top w:val="single" w:sz="4" w:space="0" w:color="auto"/>
              <w:left w:val="single" w:sz="4" w:space="0" w:color="auto"/>
              <w:bottom w:val="single" w:sz="4" w:space="0" w:color="auto"/>
              <w:right w:val="single" w:sz="4" w:space="0" w:color="auto"/>
            </w:tcBorders>
            <w:hideMark/>
          </w:tcPr>
          <w:p w14:paraId="62B42F8E" w14:textId="77777777" w:rsidR="001D1302" w:rsidRDefault="001D1302">
            <w:r>
              <w:rPr>
                <w:rFonts w:hint="eastAsia"/>
              </w:rPr>
              <w:t>開始日</w:t>
            </w:r>
          </w:p>
        </w:tc>
      </w:tr>
      <w:tr w:rsidR="001D1302" w14:paraId="7B9F8107" w14:textId="77777777" w:rsidTr="001D1302">
        <w:tc>
          <w:tcPr>
            <w:tcW w:w="2831" w:type="dxa"/>
            <w:tcBorders>
              <w:top w:val="single" w:sz="4" w:space="0" w:color="auto"/>
              <w:left w:val="single" w:sz="4" w:space="0" w:color="auto"/>
              <w:bottom w:val="single" w:sz="4" w:space="0" w:color="auto"/>
              <w:right w:val="single" w:sz="4" w:space="0" w:color="auto"/>
            </w:tcBorders>
            <w:hideMark/>
          </w:tcPr>
          <w:p w14:paraId="1F1C2532" w14:textId="1C39E4FD" w:rsidR="001D1302" w:rsidRDefault="00326E21">
            <w:r>
              <w:rPr>
                <w:rFonts w:hint="eastAsia"/>
              </w:rPr>
              <w:t>バルプロ酸ナトリウム徐放B錠200mg</w:t>
            </w:r>
          </w:p>
        </w:tc>
        <w:tc>
          <w:tcPr>
            <w:tcW w:w="2831" w:type="dxa"/>
            <w:tcBorders>
              <w:top w:val="single" w:sz="4" w:space="0" w:color="auto"/>
              <w:left w:val="single" w:sz="4" w:space="0" w:color="auto"/>
              <w:bottom w:val="single" w:sz="4" w:space="0" w:color="auto"/>
              <w:right w:val="single" w:sz="4" w:space="0" w:color="auto"/>
            </w:tcBorders>
            <w:hideMark/>
          </w:tcPr>
          <w:p w14:paraId="15CBA052" w14:textId="5E399C9C" w:rsidR="001D1302" w:rsidRDefault="00326E21">
            <w:r>
              <w:rPr>
                <w:rFonts w:hint="eastAsia"/>
              </w:rPr>
              <w:t>デパケンR錠200mg</w:t>
            </w:r>
          </w:p>
        </w:tc>
        <w:tc>
          <w:tcPr>
            <w:tcW w:w="2832" w:type="dxa"/>
            <w:tcBorders>
              <w:top w:val="single" w:sz="4" w:space="0" w:color="auto"/>
              <w:left w:val="single" w:sz="4" w:space="0" w:color="auto"/>
              <w:bottom w:val="single" w:sz="4" w:space="0" w:color="auto"/>
              <w:right w:val="single" w:sz="4" w:space="0" w:color="auto"/>
            </w:tcBorders>
            <w:hideMark/>
          </w:tcPr>
          <w:p w14:paraId="3FD22342" w14:textId="0A499BA1" w:rsidR="001D1302" w:rsidRDefault="00326E21">
            <w:r>
              <w:rPr>
                <w:rFonts w:hint="eastAsia"/>
              </w:rPr>
              <w:t>4</w:t>
            </w:r>
            <w:r w:rsidR="001D1302">
              <w:rPr>
                <w:rFonts w:hint="eastAsia"/>
              </w:rPr>
              <w:t>月</w:t>
            </w:r>
            <w:r>
              <w:rPr>
                <w:rFonts w:hint="eastAsia"/>
              </w:rPr>
              <w:t>20</w:t>
            </w:r>
            <w:r w:rsidR="001D1302">
              <w:rPr>
                <w:rFonts w:hint="eastAsia"/>
              </w:rPr>
              <w:t>日</w:t>
            </w:r>
          </w:p>
        </w:tc>
      </w:tr>
    </w:tbl>
    <w:p w14:paraId="1D3F06BB" w14:textId="126484DD" w:rsidR="00CC0531" w:rsidRDefault="00CC0531" w:rsidP="0043578F"/>
    <w:p w14:paraId="6DCF73CD" w14:textId="77777777" w:rsidR="004A4CE4" w:rsidRDefault="004A4CE4" w:rsidP="004A4CE4">
      <w:r>
        <w:rPr>
          <w:rFonts w:hint="eastAsia"/>
        </w:rPr>
        <w:t>1-3院内採用薬屋号変更</w:t>
      </w:r>
    </w:p>
    <w:tbl>
      <w:tblPr>
        <w:tblStyle w:val="a4"/>
        <w:tblW w:w="0" w:type="auto"/>
        <w:tblLook w:val="04A0" w:firstRow="1" w:lastRow="0" w:firstColumn="1" w:lastColumn="0" w:noHBand="0" w:noVBand="1"/>
      </w:tblPr>
      <w:tblGrid>
        <w:gridCol w:w="2831"/>
        <w:gridCol w:w="2831"/>
        <w:gridCol w:w="2832"/>
      </w:tblGrid>
      <w:tr w:rsidR="004A4CE4" w14:paraId="25311391" w14:textId="77777777" w:rsidTr="000E2D80">
        <w:tc>
          <w:tcPr>
            <w:tcW w:w="2831" w:type="dxa"/>
          </w:tcPr>
          <w:p w14:paraId="4A9A6647" w14:textId="45C16183" w:rsidR="004A4CE4" w:rsidRDefault="004A4CE4" w:rsidP="000E2D80">
            <w:r>
              <w:rPr>
                <w:rFonts w:hint="eastAsia"/>
              </w:rPr>
              <w:t>新屋号</w:t>
            </w:r>
          </w:p>
        </w:tc>
        <w:tc>
          <w:tcPr>
            <w:tcW w:w="2831" w:type="dxa"/>
          </w:tcPr>
          <w:p w14:paraId="20528471" w14:textId="37371FD1" w:rsidR="004A4CE4" w:rsidRDefault="004A4CE4" w:rsidP="000E2D80">
            <w:r>
              <w:rPr>
                <w:rFonts w:hint="eastAsia"/>
              </w:rPr>
              <w:t>旧屋号</w:t>
            </w:r>
          </w:p>
        </w:tc>
        <w:tc>
          <w:tcPr>
            <w:tcW w:w="2832" w:type="dxa"/>
          </w:tcPr>
          <w:p w14:paraId="18AFA3F1" w14:textId="77777777" w:rsidR="004A4CE4" w:rsidRDefault="004A4CE4" w:rsidP="000E2D80">
            <w:r>
              <w:rPr>
                <w:rFonts w:hint="eastAsia"/>
              </w:rPr>
              <w:t>変更日</w:t>
            </w:r>
          </w:p>
        </w:tc>
      </w:tr>
      <w:tr w:rsidR="004A4CE4" w14:paraId="60B83C3C" w14:textId="77777777" w:rsidTr="000E2D80">
        <w:tc>
          <w:tcPr>
            <w:tcW w:w="2831" w:type="dxa"/>
          </w:tcPr>
          <w:p w14:paraId="66C8724C" w14:textId="618DA463" w:rsidR="004A4CE4" w:rsidRDefault="004A4CE4" w:rsidP="000E2D80">
            <w:r>
              <w:rPr>
                <w:rFonts w:hint="eastAsia"/>
              </w:rPr>
              <w:t>モルヒネ塩酸塩注射液50mg「シオノギ」</w:t>
            </w:r>
          </w:p>
        </w:tc>
        <w:tc>
          <w:tcPr>
            <w:tcW w:w="2831" w:type="dxa"/>
          </w:tcPr>
          <w:p w14:paraId="32D5B888" w14:textId="1C550CFA" w:rsidR="004A4CE4" w:rsidRDefault="004A4CE4" w:rsidP="000E2D80">
            <w:r>
              <w:rPr>
                <w:rFonts w:hint="eastAsia"/>
              </w:rPr>
              <w:t>モルヒネ塩酸塩注射液50mg「タケダ」</w:t>
            </w:r>
          </w:p>
        </w:tc>
        <w:tc>
          <w:tcPr>
            <w:tcW w:w="2832" w:type="dxa"/>
          </w:tcPr>
          <w:p w14:paraId="4C151AF6" w14:textId="38B53210" w:rsidR="004A4CE4" w:rsidRDefault="004A4CE4" w:rsidP="000E2D80">
            <w:r>
              <w:rPr>
                <w:rFonts w:hint="eastAsia"/>
              </w:rPr>
              <w:t>４月４日</w:t>
            </w:r>
          </w:p>
        </w:tc>
      </w:tr>
    </w:tbl>
    <w:p w14:paraId="3549DEA3" w14:textId="77777777" w:rsidR="004A4CE4" w:rsidRDefault="004A4CE4" w:rsidP="0043578F"/>
    <w:p w14:paraId="7CC0B9B5" w14:textId="296B0ECD" w:rsidR="0043578F" w:rsidRDefault="00E719FB" w:rsidP="0043578F">
      <w:r>
        <w:rPr>
          <w:rFonts w:hint="eastAsia"/>
        </w:rPr>
        <w:t>２</w:t>
      </w:r>
      <w:r w:rsidR="009518B0">
        <w:rPr>
          <w:rFonts w:hint="eastAsia"/>
        </w:rPr>
        <w:t>-1</w:t>
      </w:r>
      <w:r w:rsidR="009712B3">
        <w:rPr>
          <w:rFonts w:hint="eastAsia"/>
        </w:rPr>
        <w:t>院内</w:t>
      </w:r>
      <w:r w:rsidR="00EE6F26">
        <w:rPr>
          <w:rFonts w:hint="eastAsia"/>
        </w:rPr>
        <w:t>採用</w:t>
      </w:r>
      <w:r w:rsidR="0043578F">
        <w:t>中止医薬品</w:t>
      </w:r>
    </w:p>
    <w:p w14:paraId="08A14DEB" w14:textId="77777777" w:rsidR="00EE6F26" w:rsidRDefault="00EE6F26" w:rsidP="0043578F">
      <w:r>
        <w:rPr>
          <w:rFonts w:hint="eastAsia"/>
        </w:rPr>
        <w:t>採用</w:t>
      </w:r>
      <w:r w:rsidR="0043578F">
        <w:rPr>
          <w:rFonts w:hint="eastAsia"/>
        </w:rPr>
        <w:t>中止薬品については随時</w:t>
      </w:r>
      <w:r w:rsidR="00BE31FB">
        <w:rPr>
          <w:rFonts w:hint="eastAsia"/>
        </w:rPr>
        <w:t>医師</w:t>
      </w:r>
      <w:r>
        <w:rPr>
          <w:rFonts w:hint="eastAsia"/>
        </w:rPr>
        <w:t>宛にメールを送信します。</w:t>
      </w:r>
    </w:p>
    <w:tbl>
      <w:tblPr>
        <w:tblStyle w:val="a4"/>
        <w:tblW w:w="0" w:type="auto"/>
        <w:tblLook w:val="04A0" w:firstRow="1" w:lastRow="0" w:firstColumn="1" w:lastColumn="0" w:noHBand="0" w:noVBand="1"/>
      </w:tblPr>
      <w:tblGrid>
        <w:gridCol w:w="4247"/>
        <w:gridCol w:w="4247"/>
      </w:tblGrid>
      <w:tr w:rsidR="00853635" w14:paraId="45E34337" w14:textId="77777777" w:rsidTr="00853635">
        <w:tc>
          <w:tcPr>
            <w:tcW w:w="4247" w:type="dxa"/>
          </w:tcPr>
          <w:p w14:paraId="2F36D8E9" w14:textId="77777777" w:rsidR="00853635" w:rsidRDefault="00853635" w:rsidP="0043578F">
            <w:r>
              <w:rPr>
                <w:rFonts w:hint="eastAsia"/>
              </w:rPr>
              <w:t>医薬品名</w:t>
            </w:r>
          </w:p>
        </w:tc>
        <w:tc>
          <w:tcPr>
            <w:tcW w:w="4247" w:type="dxa"/>
          </w:tcPr>
          <w:p w14:paraId="662C2062" w14:textId="77777777" w:rsidR="00853635" w:rsidRDefault="00853635" w:rsidP="0043578F">
            <w:r>
              <w:rPr>
                <w:rFonts w:hint="eastAsia"/>
              </w:rPr>
              <w:t>代替品</w:t>
            </w:r>
          </w:p>
        </w:tc>
      </w:tr>
      <w:tr w:rsidR="00E5327F" w14:paraId="7FB926E1" w14:textId="77777777" w:rsidTr="00853635">
        <w:tc>
          <w:tcPr>
            <w:tcW w:w="4247" w:type="dxa"/>
          </w:tcPr>
          <w:p w14:paraId="6C1F1D49" w14:textId="170EA9B1" w:rsidR="00E5327F" w:rsidRDefault="00B74779" w:rsidP="0043578F">
            <w:r>
              <w:rPr>
                <w:rFonts w:hint="eastAsia"/>
              </w:rPr>
              <w:t>セフジトレンピボキシル小児用細粒10%</w:t>
            </w:r>
          </w:p>
        </w:tc>
        <w:tc>
          <w:tcPr>
            <w:tcW w:w="4247" w:type="dxa"/>
          </w:tcPr>
          <w:p w14:paraId="00B375C1" w14:textId="14233150" w:rsidR="00E5327F" w:rsidRDefault="00B74779" w:rsidP="0043578F">
            <w:r>
              <w:rPr>
                <w:rFonts w:hint="eastAsia"/>
              </w:rPr>
              <w:t>セフジニル細粒など</w:t>
            </w:r>
          </w:p>
        </w:tc>
      </w:tr>
      <w:tr w:rsidR="00F52498" w14:paraId="013D248E" w14:textId="77777777" w:rsidTr="00853635">
        <w:tc>
          <w:tcPr>
            <w:tcW w:w="4247" w:type="dxa"/>
          </w:tcPr>
          <w:p w14:paraId="7A001F1C" w14:textId="402EC206" w:rsidR="00F52498" w:rsidRDefault="004A4CE4" w:rsidP="0043578F">
            <w:r>
              <w:rPr>
                <w:rFonts w:hint="eastAsia"/>
              </w:rPr>
              <w:t>ペンタジン錠25mg</w:t>
            </w:r>
          </w:p>
        </w:tc>
        <w:tc>
          <w:tcPr>
            <w:tcW w:w="4247" w:type="dxa"/>
          </w:tcPr>
          <w:p w14:paraId="71B67F43" w14:textId="3A514D76" w:rsidR="00F52498" w:rsidRDefault="00F52498" w:rsidP="0043578F"/>
        </w:tc>
      </w:tr>
      <w:tr w:rsidR="009D46B6" w14:paraId="1FBF148D" w14:textId="77777777" w:rsidTr="00853635">
        <w:tc>
          <w:tcPr>
            <w:tcW w:w="4247" w:type="dxa"/>
          </w:tcPr>
          <w:p w14:paraId="78ABF2F6" w14:textId="3D45DE43" w:rsidR="009D46B6" w:rsidRDefault="009D46B6" w:rsidP="0043578F">
            <w:r>
              <w:rPr>
                <w:rFonts w:hint="eastAsia"/>
              </w:rPr>
              <w:t>カリーユニ点眼液0.005%</w:t>
            </w:r>
          </w:p>
        </w:tc>
        <w:tc>
          <w:tcPr>
            <w:tcW w:w="4247" w:type="dxa"/>
          </w:tcPr>
          <w:p w14:paraId="7794BA61" w14:textId="77777777" w:rsidR="009D46B6" w:rsidRDefault="009D46B6" w:rsidP="0043578F"/>
        </w:tc>
      </w:tr>
      <w:tr w:rsidR="000008E8" w14:paraId="1F8FC515" w14:textId="77777777" w:rsidTr="00853635">
        <w:tc>
          <w:tcPr>
            <w:tcW w:w="4247" w:type="dxa"/>
          </w:tcPr>
          <w:p w14:paraId="19CDF82A" w14:textId="22F45933" w:rsidR="000008E8" w:rsidRDefault="005B14D3" w:rsidP="0043578F">
            <w:r>
              <w:rPr>
                <w:rFonts w:hint="eastAsia"/>
              </w:rPr>
              <w:t>サンコバ点眼液0.02%</w:t>
            </w:r>
          </w:p>
        </w:tc>
        <w:tc>
          <w:tcPr>
            <w:tcW w:w="4247" w:type="dxa"/>
          </w:tcPr>
          <w:p w14:paraId="0DB62400" w14:textId="689D1131" w:rsidR="000008E8" w:rsidRDefault="000008E8" w:rsidP="0043578F"/>
        </w:tc>
      </w:tr>
      <w:tr w:rsidR="00CD457A" w14:paraId="3E7652FB" w14:textId="77777777" w:rsidTr="00853635">
        <w:tc>
          <w:tcPr>
            <w:tcW w:w="4247" w:type="dxa"/>
          </w:tcPr>
          <w:p w14:paraId="2D1C7F78" w14:textId="4F57A27E" w:rsidR="00CD457A" w:rsidRDefault="00CD457A" w:rsidP="0043578F">
            <w:r>
              <w:rPr>
                <w:rFonts w:hint="eastAsia"/>
              </w:rPr>
              <w:t>ベルソムラ錠20mg</w:t>
            </w:r>
          </w:p>
        </w:tc>
        <w:tc>
          <w:tcPr>
            <w:tcW w:w="4247" w:type="dxa"/>
          </w:tcPr>
          <w:p w14:paraId="3952F463" w14:textId="77777777" w:rsidR="00CD457A" w:rsidRDefault="00CD457A" w:rsidP="0043578F"/>
        </w:tc>
      </w:tr>
    </w:tbl>
    <w:p w14:paraId="76F37C18" w14:textId="7C692196" w:rsidR="0099270F" w:rsidRDefault="00157E3A" w:rsidP="00207CC9">
      <w:pPr>
        <w:widowControl/>
        <w:spacing w:after="60" w:line="357" w:lineRule="atLeast"/>
        <w:jc w:val="left"/>
        <w:textAlignment w:val="baseline"/>
        <w:rPr>
          <w:rFonts w:eastAsiaTheme="minorHAnsi" w:cs="Arial"/>
          <w:color w:val="000000"/>
          <w:kern w:val="0"/>
          <w:szCs w:val="21"/>
        </w:rPr>
      </w:pPr>
      <w:bookmarkStart w:id="0" w:name="select1"/>
      <w:bookmarkStart w:id="1" w:name="select2"/>
      <w:bookmarkStart w:id="2" w:name="select3"/>
      <w:bookmarkStart w:id="3" w:name="select4"/>
      <w:bookmarkStart w:id="4" w:name="select5"/>
      <w:bookmarkStart w:id="5" w:name="select6"/>
      <w:bookmarkEnd w:id="0"/>
      <w:bookmarkEnd w:id="1"/>
      <w:bookmarkEnd w:id="2"/>
      <w:bookmarkEnd w:id="3"/>
      <w:bookmarkEnd w:id="4"/>
      <w:bookmarkEnd w:id="5"/>
      <w:r>
        <w:rPr>
          <w:rFonts w:ascii="メイリオ" w:eastAsia="メイリオ" w:hAnsi="メイリオ" w:hint="eastAsia"/>
          <w:color w:val="333333"/>
        </w:rPr>
        <w:lastRenderedPageBreak/>
        <w:t>３．</w:t>
      </w:r>
      <w:r w:rsidR="00207CC9">
        <w:rPr>
          <w:rFonts w:hint="eastAsia"/>
        </w:rPr>
        <w:t>医薬品安全対策情報　No28</w:t>
      </w:r>
      <w:r w:rsidR="00326E21">
        <w:rPr>
          <w:rFonts w:hint="eastAsia"/>
        </w:rPr>
        <w:t>8</w:t>
      </w:r>
      <w:r w:rsidR="00207CC9">
        <w:rPr>
          <w:rFonts w:hint="eastAsia"/>
        </w:rPr>
        <w:t>（Drug　Safety　Update）</w:t>
      </w:r>
    </w:p>
    <w:p w14:paraId="23C4821D" w14:textId="536C25D0" w:rsidR="00207CC9" w:rsidRPr="00612717" w:rsidRDefault="00207CC9" w:rsidP="00207CC9">
      <w:pPr>
        <w:widowControl/>
        <w:spacing w:after="60" w:line="357" w:lineRule="atLeast"/>
        <w:jc w:val="left"/>
        <w:textAlignment w:val="baseline"/>
        <w:rPr>
          <w:rFonts w:eastAsiaTheme="minorHAnsi" w:cs="Arial"/>
          <w:color w:val="000000"/>
          <w:kern w:val="0"/>
          <w:szCs w:val="21"/>
        </w:rPr>
      </w:pPr>
      <w:r>
        <w:rPr>
          <w:rFonts w:hint="eastAsia"/>
        </w:rPr>
        <w:t>医療用医薬品使用上の注意改訂のご案内</w:t>
      </w:r>
    </w:p>
    <w:p w14:paraId="0330EBF9" w14:textId="521D5345" w:rsidR="004C70BC" w:rsidRPr="00207CC9" w:rsidRDefault="00207CC9" w:rsidP="00207CC9">
      <w:bookmarkStart w:id="6" w:name="_Hlk17725393"/>
      <w:r>
        <w:rPr>
          <w:rFonts w:hint="eastAsia"/>
        </w:rPr>
        <w:t>詳細は下記のアドレスを参照してくだい</w:t>
      </w:r>
      <w:bookmarkEnd w:id="6"/>
    </w:p>
    <w:p w14:paraId="0F66163C" w14:textId="302094AC" w:rsidR="002852D6" w:rsidRDefault="001E7541" w:rsidP="0075729E">
      <w:pPr>
        <w:widowControl/>
        <w:spacing w:after="60" w:line="357" w:lineRule="atLeast"/>
        <w:jc w:val="left"/>
        <w:textAlignment w:val="baseline"/>
        <w:rPr>
          <w:rStyle w:val="a5"/>
          <w:rFonts w:eastAsiaTheme="minorHAnsi" w:cs="Arial"/>
          <w:kern w:val="0"/>
          <w:szCs w:val="21"/>
        </w:rPr>
      </w:pPr>
      <w:hyperlink r:id="rId8" w:history="1">
        <w:r w:rsidR="00326E21" w:rsidRPr="00326E21">
          <w:rPr>
            <w:rStyle w:val="a5"/>
            <w:rFonts w:eastAsiaTheme="minorHAnsi" w:cs="Arial"/>
            <w:kern w:val="0"/>
            <w:szCs w:val="21"/>
          </w:rPr>
          <w:t>https://dsu-system.jp/dsu/web/viewer.html?file=/dsu/288/288.pdf</w:t>
        </w:r>
      </w:hyperlink>
    </w:p>
    <w:p w14:paraId="283B0596" w14:textId="3B000B9C" w:rsidR="00965079" w:rsidRDefault="00567F1D" w:rsidP="00B520A3">
      <w:pPr>
        <w:ind w:left="840" w:hangingChars="400" w:hanging="840"/>
        <w:rPr>
          <w:szCs w:val="21"/>
        </w:rPr>
      </w:pPr>
      <w:bookmarkStart w:id="7" w:name="_GoBack"/>
      <w:bookmarkEnd w:id="7"/>
      <w:r>
        <w:rPr>
          <w:rFonts w:eastAsiaTheme="minorHAnsi" w:cs="Arial" w:hint="eastAsia"/>
          <w:color w:val="000000"/>
          <w:kern w:val="0"/>
          <w:szCs w:val="21"/>
        </w:rPr>
        <w:t>４．</w:t>
      </w:r>
      <w:r w:rsidR="00B520A3">
        <w:rPr>
          <w:rFonts w:hint="eastAsia"/>
          <w:szCs w:val="21"/>
        </w:rPr>
        <w:t>医療用麻薬である覚醒剤原料の取り扱いについて</w:t>
      </w:r>
    </w:p>
    <w:p w14:paraId="209E69B4" w14:textId="0E6926A9" w:rsidR="00B520A3" w:rsidRPr="00B520A3" w:rsidRDefault="00B520A3" w:rsidP="00B520A3">
      <w:pPr>
        <w:widowControl/>
        <w:spacing w:after="60" w:line="357" w:lineRule="atLeast"/>
        <w:jc w:val="left"/>
        <w:textAlignment w:val="baseline"/>
        <w:rPr>
          <w:rFonts w:eastAsiaTheme="minorHAnsi" w:cs="Arial"/>
          <w:color w:val="000000"/>
          <w:kern w:val="0"/>
          <w:szCs w:val="21"/>
        </w:rPr>
      </w:pPr>
      <w:r w:rsidRPr="00B520A3">
        <w:rPr>
          <w:rFonts w:eastAsiaTheme="minorHAnsi" w:cs="Arial" w:hint="eastAsia"/>
          <w:color w:val="000000"/>
          <w:kern w:val="0"/>
          <w:szCs w:val="21"/>
        </w:rPr>
        <w:t>医療用麻薬と医薬品覚醒剤原料の規制の均衡を図るため</w:t>
      </w:r>
      <w:r w:rsidRPr="00B520A3">
        <w:rPr>
          <w:rFonts w:eastAsiaTheme="minorHAnsi" w:cs="Arial"/>
          <w:color w:val="000000"/>
          <w:kern w:val="0"/>
          <w:szCs w:val="21"/>
        </w:rPr>
        <w:t>覚醒剤取締法が改正されま</w:t>
      </w:r>
      <w:r>
        <w:rPr>
          <w:rFonts w:eastAsiaTheme="minorHAnsi" w:cs="Arial" w:hint="eastAsia"/>
          <w:color w:val="000000"/>
          <w:kern w:val="0"/>
          <w:szCs w:val="21"/>
        </w:rPr>
        <w:t>した</w:t>
      </w:r>
      <w:r w:rsidRPr="00B520A3">
        <w:rPr>
          <w:rFonts w:eastAsiaTheme="minorHAnsi" w:cs="Arial"/>
          <w:color w:val="000000"/>
          <w:kern w:val="0"/>
          <w:szCs w:val="21"/>
        </w:rPr>
        <w:t xml:space="preserve">（施行日：令和２年４月１日）。法改正により医薬品覚醒剤原料の医療機関における取扱い等が変更されます。改正の概要は以下のとおりです。 </w:t>
      </w:r>
    </w:p>
    <w:p w14:paraId="7849EDF6" w14:textId="77777777" w:rsidR="00B520A3" w:rsidRPr="00B520A3" w:rsidRDefault="00B520A3" w:rsidP="00B520A3">
      <w:pPr>
        <w:widowControl/>
        <w:spacing w:after="60" w:line="357" w:lineRule="atLeast"/>
        <w:jc w:val="left"/>
        <w:textAlignment w:val="baseline"/>
        <w:rPr>
          <w:rFonts w:eastAsiaTheme="minorHAnsi" w:cs="Arial"/>
          <w:color w:val="000000"/>
          <w:kern w:val="0"/>
          <w:szCs w:val="21"/>
        </w:rPr>
      </w:pPr>
      <w:r w:rsidRPr="00B520A3">
        <w:rPr>
          <w:rFonts w:eastAsiaTheme="minorHAnsi" w:cs="Arial"/>
          <w:color w:val="000000"/>
          <w:kern w:val="0"/>
          <w:szCs w:val="21"/>
        </w:rPr>
        <w:t xml:space="preserve"> 改正の概要 </w:t>
      </w:r>
    </w:p>
    <w:p w14:paraId="65B79D2F" w14:textId="5015EED0" w:rsidR="00B520A3" w:rsidRPr="00B520A3" w:rsidRDefault="00B520A3" w:rsidP="00B520A3">
      <w:pPr>
        <w:pStyle w:val="af"/>
        <w:widowControl/>
        <w:numPr>
          <w:ilvl w:val="0"/>
          <w:numId w:val="1"/>
        </w:numPr>
        <w:spacing w:after="60" w:line="357" w:lineRule="atLeast"/>
        <w:ind w:leftChars="0"/>
        <w:jc w:val="left"/>
        <w:textAlignment w:val="baseline"/>
        <w:rPr>
          <w:rFonts w:eastAsiaTheme="minorHAnsi" w:cs="Arial"/>
          <w:color w:val="000000"/>
          <w:kern w:val="0"/>
          <w:szCs w:val="21"/>
        </w:rPr>
      </w:pPr>
      <w:r w:rsidRPr="00B520A3">
        <w:rPr>
          <w:rFonts w:eastAsiaTheme="minorHAnsi" w:cs="Arial"/>
          <w:color w:val="000000"/>
          <w:kern w:val="0"/>
          <w:szCs w:val="21"/>
        </w:rPr>
        <w:t xml:space="preserve">交付・調剤済みの医薬品である覚醒剤原料の患者等からの譲受規定の新設 </w:t>
      </w:r>
    </w:p>
    <w:p w14:paraId="3B825741" w14:textId="18407C33" w:rsidR="00B520A3" w:rsidRPr="00B520A3" w:rsidRDefault="00B520A3" w:rsidP="00DA5C75">
      <w:pPr>
        <w:pStyle w:val="af"/>
        <w:widowControl/>
        <w:spacing w:after="60" w:line="357" w:lineRule="atLeast"/>
        <w:ind w:leftChars="0" w:left="732"/>
        <w:jc w:val="left"/>
        <w:textAlignment w:val="baseline"/>
        <w:rPr>
          <w:rFonts w:eastAsiaTheme="minorHAnsi" w:cs="Arial"/>
          <w:color w:val="000000"/>
          <w:kern w:val="0"/>
          <w:szCs w:val="21"/>
        </w:rPr>
      </w:pPr>
      <w:r w:rsidRPr="00B520A3">
        <w:rPr>
          <w:rFonts w:eastAsiaTheme="minorHAnsi" w:cs="Arial"/>
          <w:color w:val="000000"/>
          <w:kern w:val="0"/>
          <w:szCs w:val="21"/>
        </w:rPr>
        <w:t>患者が服用しなくなり不要となった交付・調剤済みの医薬品覚醒剤原料（</w:t>
      </w:r>
      <w:r w:rsidR="00BD0684">
        <w:rPr>
          <w:rFonts w:eastAsiaTheme="minorHAnsi" w:cs="Arial" w:hint="eastAsia"/>
          <w:color w:val="000000"/>
          <w:kern w:val="0"/>
          <w:szCs w:val="21"/>
        </w:rPr>
        <w:t>当院採用：セレギリン塩酸塩錠</w:t>
      </w:r>
      <w:r w:rsidRPr="00B520A3">
        <w:rPr>
          <w:rFonts w:eastAsiaTheme="minorHAnsi" w:cs="Arial"/>
          <w:color w:val="000000"/>
          <w:kern w:val="0"/>
          <w:szCs w:val="21"/>
        </w:rPr>
        <w:t>）について、患者やその相続人等から譲受可能となりま</w:t>
      </w:r>
      <w:r>
        <w:rPr>
          <w:rFonts w:eastAsiaTheme="minorHAnsi" w:cs="Arial" w:hint="eastAsia"/>
          <w:color w:val="000000"/>
          <w:kern w:val="0"/>
          <w:szCs w:val="21"/>
        </w:rPr>
        <w:t>した</w:t>
      </w:r>
      <w:r w:rsidRPr="00B520A3">
        <w:rPr>
          <w:rFonts w:eastAsiaTheme="minorHAnsi" w:cs="Arial"/>
          <w:color w:val="000000"/>
          <w:kern w:val="0"/>
          <w:szCs w:val="21"/>
        </w:rPr>
        <w:t>（法改正前は譲受不可）。</w:t>
      </w:r>
      <w:r w:rsidR="00512C8F">
        <w:rPr>
          <w:rFonts w:eastAsiaTheme="minorHAnsi" w:cs="Arial" w:hint="eastAsia"/>
          <w:color w:val="000000"/>
          <w:kern w:val="0"/>
          <w:szCs w:val="21"/>
        </w:rPr>
        <w:t>ただし、当院で調剤した</w:t>
      </w:r>
      <w:r w:rsidR="00512C8F" w:rsidRPr="00B520A3">
        <w:rPr>
          <w:rFonts w:eastAsiaTheme="minorHAnsi" w:cs="Arial" w:hint="eastAsia"/>
          <w:color w:val="000000"/>
          <w:kern w:val="0"/>
          <w:szCs w:val="21"/>
        </w:rPr>
        <w:t>調剤済医薬品覚醒剤原料しか譲受できません。</w:t>
      </w:r>
      <w:r w:rsidRPr="00B520A3">
        <w:rPr>
          <w:rFonts w:eastAsiaTheme="minorHAnsi" w:cs="Arial"/>
          <w:color w:val="000000"/>
          <w:kern w:val="0"/>
          <w:szCs w:val="21"/>
        </w:rPr>
        <w:t xml:space="preserve">譲受した際は「交付又は調剤済みの医薬品である覚醒剤原料譲受届出書」を薬務課に届け出ることになります。なお、患者等から不要のため譲受した調剤済医薬品覚醒剤原料は廃棄しなければなりません（再利用は不可）。  </w:t>
      </w:r>
    </w:p>
    <w:p w14:paraId="79CAA2FF" w14:textId="6DDC07EC" w:rsidR="00512C8F" w:rsidRPr="00512C8F" w:rsidRDefault="00B520A3" w:rsidP="00512C8F">
      <w:pPr>
        <w:pStyle w:val="af"/>
        <w:widowControl/>
        <w:numPr>
          <w:ilvl w:val="0"/>
          <w:numId w:val="1"/>
        </w:numPr>
        <w:spacing w:after="60" w:line="357" w:lineRule="atLeast"/>
        <w:ind w:leftChars="0"/>
        <w:jc w:val="left"/>
        <w:textAlignment w:val="baseline"/>
        <w:rPr>
          <w:rFonts w:eastAsiaTheme="minorHAnsi" w:cs="Arial"/>
          <w:color w:val="000000"/>
          <w:kern w:val="0"/>
          <w:szCs w:val="21"/>
        </w:rPr>
      </w:pPr>
      <w:r w:rsidRPr="00512C8F">
        <w:rPr>
          <w:rFonts w:eastAsiaTheme="minorHAnsi" w:cs="Arial"/>
          <w:color w:val="000000"/>
          <w:kern w:val="0"/>
          <w:szCs w:val="21"/>
        </w:rPr>
        <w:t>交付・調剤済みの医薬品である覚醒剤原料の廃棄届の規定の新設</w:t>
      </w:r>
    </w:p>
    <w:p w14:paraId="26AADC35" w14:textId="7291F491" w:rsidR="00B520A3" w:rsidRPr="00B520A3" w:rsidRDefault="00B520A3" w:rsidP="00DA5C75">
      <w:pPr>
        <w:pStyle w:val="af"/>
        <w:widowControl/>
        <w:spacing w:after="60" w:line="357" w:lineRule="atLeast"/>
        <w:ind w:leftChars="0" w:left="732"/>
        <w:jc w:val="left"/>
        <w:textAlignment w:val="baseline"/>
        <w:rPr>
          <w:rFonts w:eastAsiaTheme="minorHAnsi" w:cs="Arial"/>
          <w:color w:val="000000"/>
          <w:kern w:val="0"/>
          <w:szCs w:val="21"/>
        </w:rPr>
      </w:pPr>
      <w:r w:rsidRPr="00512C8F">
        <w:rPr>
          <w:rFonts w:eastAsiaTheme="minorHAnsi" w:cs="Arial"/>
          <w:color w:val="000000"/>
          <w:kern w:val="0"/>
          <w:szCs w:val="21"/>
        </w:rPr>
        <w:t xml:space="preserve"> 調剤済医薬品覚醒剤原料について、薬務課職員の立会いをすることなく、廃棄可能となります（法改正前は規定なし）。調剤済医薬品覚醒剤原料の廃棄後３０日以内に「交付又は調剤済みの医薬品である覚醒剤原料廃棄届出書」を薬務課に届け出ることになります。なお、従前どおり、使用する見込みがなくなったり、誤調剤した医薬品覚醒剤原料等については薬務課</w:t>
      </w:r>
      <w:r w:rsidR="0063014B">
        <w:rPr>
          <w:rFonts w:eastAsiaTheme="minorHAnsi" w:cs="Arial" w:hint="eastAsia"/>
          <w:color w:val="000000"/>
          <w:kern w:val="0"/>
          <w:szCs w:val="21"/>
        </w:rPr>
        <w:t>職員立ち合いのもとで</w:t>
      </w:r>
      <w:r w:rsidRPr="00512C8F">
        <w:rPr>
          <w:rFonts w:eastAsiaTheme="minorHAnsi" w:cs="Arial"/>
          <w:color w:val="000000"/>
          <w:kern w:val="0"/>
          <w:szCs w:val="21"/>
        </w:rPr>
        <w:t>廃棄</w:t>
      </w:r>
      <w:r w:rsidR="0063014B">
        <w:rPr>
          <w:rFonts w:eastAsiaTheme="minorHAnsi" w:cs="Arial" w:hint="eastAsia"/>
          <w:color w:val="000000"/>
          <w:kern w:val="0"/>
          <w:szCs w:val="21"/>
        </w:rPr>
        <w:t>します</w:t>
      </w:r>
      <w:r w:rsidRPr="00512C8F">
        <w:rPr>
          <w:rFonts w:eastAsiaTheme="minorHAnsi" w:cs="Arial"/>
          <w:color w:val="000000"/>
          <w:kern w:val="0"/>
          <w:szCs w:val="21"/>
        </w:rPr>
        <w:t xml:space="preserve">。 </w:t>
      </w:r>
    </w:p>
    <w:p w14:paraId="729B7142" w14:textId="5054E078" w:rsidR="00512C8F" w:rsidRPr="00512C8F" w:rsidRDefault="00B520A3" w:rsidP="00512C8F">
      <w:pPr>
        <w:pStyle w:val="af"/>
        <w:widowControl/>
        <w:numPr>
          <w:ilvl w:val="0"/>
          <w:numId w:val="1"/>
        </w:numPr>
        <w:spacing w:after="60" w:line="357" w:lineRule="atLeast"/>
        <w:ind w:leftChars="0"/>
        <w:jc w:val="left"/>
        <w:textAlignment w:val="baseline"/>
        <w:rPr>
          <w:rFonts w:eastAsiaTheme="minorHAnsi" w:cs="Arial"/>
          <w:color w:val="000000"/>
          <w:kern w:val="0"/>
          <w:szCs w:val="21"/>
        </w:rPr>
      </w:pPr>
      <w:r w:rsidRPr="00512C8F">
        <w:rPr>
          <w:rFonts w:eastAsiaTheme="minorHAnsi" w:cs="Arial"/>
          <w:color w:val="000000"/>
          <w:kern w:val="0"/>
          <w:szCs w:val="21"/>
        </w:rPr>
        <w:t xml:space="preserve">帳簿を備え、必要事項の記入義務化    </w:t>
      </w:r>
    </w:p>
    <w:p w14:paraId="27E93838" w14:textId="41C322FC" w:rsidR="00B520A3" w:rsidRPr="00B520A3" w:rsidRDefault="00B520A3" w:rsidP="00DA5C75">
      <w:pPr>
        <w:pStyle w:val="af"/>
        <w:widowControl/>
        <w:spacing w:after="60" w:line="357" w:lineRule="atLeast"/>
        <w:ind w:leftChars="0" w:left="732"/>
        <w:jc w:val="left"/>
        <w:textAlignment w:val="baseline"/>
        <w:rPr>
          <w:rFonts w:eastAsiaTheme="minorHAnsi" w:cs="Arial"/>
          <w:color w:val="000000"/>
          <w:kern w:val="0"/>
          <w:szCs w:val="21"/>
        </w:rPr>
      </w:pPr>
      <w:r w:rsidRPr="00512C8F">
        <w:rPr>
          <w:rFonts w:eastAsiaTheme="minorHAnsi" w:cs="Arial"/>
          <w:color w:val="000000"/>
          <w:kern w:val="0"/>
          <w:szCs w:val="21"/>
        </w:rPr>
        <w:t>医薬品覚醒剤原料について帳簿を備え必要事項の記入が義務化されます（法改正前は規定なし）。記入事項は、①譲渡・譲受・交付・廃棄した医薬品覚醒剤原料の品名及び数量、年月日②事故届等により届出をした医薬品覚醒剤原料の品名及び数量です。帳簿は最終の記入をした日から</w:t>
      </w:r>
      <w:r w:rsidR="00DA5C75">
        <w:rPr>
          <w:rFonts w:eastAsiaTheme="minorHAnsi" w:cs="Arial" w:hint="eastAsia"/>
          <w:color w:val="000000"/>
          <w:kern w:val="0"/>
          <w:szCs w:val="21"/>
        </w:rPr>
        <w:t>２</w:t>
      </w:r>
      <w:r w:rsidRPr="00512C8F">
        <w:rPr>
          <w:rFonts w:eastAsiaTheme="minorHAnsi" w:cs="Arial"/>
          <w:color w:val="000000"/>
          <w:kern w:val="0"/>
          <w:szCs w:val="21"/>
        </w:rPr>
        <w:t xml:space="preserve">年間保存することになります。 </w:t>
      </w:r>
    </w:p>
    <w:p w14:paraId="6CCA2A35" w14:textId="22C2224D" w:rsidR="00DA5C75" w:rsidRPr="00DA5C75" w:rsidRDefault="00B520A3" w:rsidP="00DA5C75">
      <w:pPr>
        <w:pStyle w:val="af"/>
        <w:widowControl/>
        <w:numPr>
          <w:ilvl w:val="0"/>
          <w:numId w:val="1"/>
        </w:numPr>
        <w:spacing w:after="60" w:line="357" w:lineRule="atLeast"/>
        <w:ind w:leftChars="0"/>
        <w:jc w:val="left"/>
        <w:textAlignment w:val="baseline"/>
        <w:rPr>
          <w:rFonts w:eastAsiaTheme="minorHAnsi" w:cs="Arial"/>
          <w:color w:val="000000"/>
          <w:kern w:val="0"/>
          <w:szCs w:val="21"/>
        </w:rPr>
      </w:pPr>
      <w:r w:rsidRPr="00DA5C75">
        <w:rPr>
          <w:rFonts w:eastAsiaTheme="minorHAnsi" w:cs="Arial"/>
          <w:color w:val="000000"/>
          <w:kern w:val="0"/>
          <w:szCs w:val="21"/>
        </w:rPr>
        <w:t xml:space="preserve">各種届出や譲渡証・譲受証の様式改正 </w:t>
      </w:r>
    </w:p>
    <w:p w14:paraId="60E26F61" w14:textId="3CF06FFD" w:rsidR="00B520A3" w:rsidRPr="00B520A3" w:rsidRDefault="00B520A3" w:rsidP="00DA5C75">
      <w:pPr>
        <w:pStyle w:val="af"/>
        <w:widowControl/>
        <w:spacing w:after="60" w:line="357" w:lineRule="atLeast"/>
        <w:ind w:leftChars="0" w:left="732"/>
        <w:jc w:val="left"/>
        <w:textAlignment w:val="baseline"/>
        <w:rPr>
          <w:rFonts w:eastAsiaTheme="minorHAnsi" w:cs="Arial"/>
          <w:color w:val="000000"/>
          <w:kern w:val="0"/>
          <w:szCs w:val="21"/>
        </w:rPr>
      </w:pPr>
      <w:r w:rsidRPr="00DA5C75">
        <w:rPr>
          <w:rFonts w:eastAsiaTheme="minorHAnsi" w:cs="Arial"/>
          <w:color w:val="000000"/>
          <w:kern w:val="0"/>
          <w:szCs w:val="21"/>
        </w:rPr>
        <w:t xml:space="preserve">全ての条文において、「覚せい剤」から「覚醒剤」に改正されます。それに伴い、各種届出や譲渡証・譲受証の 様式が改正されます。 </w:t>
      </w:r>
    </w:p>
    <w:p w14:paraId="2F440C93" w14:textId="60A31F45" w:rsidR="00DA5C75" w:rsidRPr="00DA5C75" w:rsidRDefault="00B520A3" w:rsidP="00DA5C75">
      <w:pPr>
        <w:pStyle w:val="af"/>
        <w:widowControl/>
        <w:numPr>
          <w:ilvl w:val="0"/>
          <w:numId w:val="1"/>
        </w:numPr>
        <w:spacing w:after="60" w:line="357" w:lineRule="atLeast"/>
        <w:ind w:leftChars="0"/>
        <w:jc w:val="left"/>
        <w:textAlignment w:val="baseline"/>
        <w:rPr>
          <w:rFonts w:eastAsiaTheme="minorHAnsi" w:cs="Arial"/>
          <w:color w:val="000000"/>
          <w:kern w:val="0"/>
          <w:szCs w:val="21"/>
        </w:rPr>
      </w:pPr>
      <w:r w:rsidRPr="00DA5C75">
        <w:rPr>
          <w:rFonts w:eastAsiaTheme="minorHAnsi" w:cs="Arial"/>
          <w:color w:val="000000"/>
          <w:kern w:val="0"/>
          <w:szCs w:val="21"/>
        </w:rPr>
        <w:t xml:space="preserve">自己の疾病の治療目的の携帯輸出入に関する規定の新設    </w:t>
      </w:r>
    </w:p>
    <w:p w14:paraId="14F97B5E" w14:textId="5CCCD06F" w:rsidR="00567F1D" w:rsidRPr="00DA5C75" w:rsidRDefault="00B520A3" w:rsidP="00DA5C75">
      <w:pPr>
        <w:pStyle w:val="af"/>
        <w:widowControl/>
        <w:spacing w:after="60" w:line="357" w:lineRule="atLeast"/>
        <w:ind w:leftChars="0" w:left="732"/>
        <w:jc w:val="left"/>
        <w:textAlignment w:val="baseline"/>
        <w:rPr>
          <w:rFonts w:eastAsiaTheme="minorHAnsi" w:cs="Arial"/>
          <w:color w:val="000000"/>
          <w:kern w:val="0"/>
          <w:szCs w:val="21"/>
        </w:rPr>
      </w:pPr>
      <w:r w:rsidRPr="00DA5C75">
        <w:rPr>
          <w:rFonts w:eastAsiaTheme="minorHAnsi" w:cs="Arial"/>
          <w:color w:val="000000"/>
          <w:kern w:val="0"/>
          <w:szCs w:val="21"/>
        </w:rPr>
        <w:t>厚生労働大臣の許可を受けた場合、自己の疾病の治療の目的で携帯して医薬品覚醒剤原料を輸出入可能となります（法改正前は携帯輸出入不可）。</w:t>
      </w:r>
    </w:p>
    <w:sectPr w:rsidR="00567F1D" w:rsidRPr="00DA5C7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C929C" w14:textId="77777777" w:rsidR="00362116" w:rsidRDefault="00362116" w:rsidP="00B96EAA">
      <w:r>
        <w:separator/>
      </w:r>
    </w:p>
  </w:endnote>
  <w:endnote w:type="continuationSeparator" w:id="0">
    <w:p w14:paraId="05BE7E49" w14:textId="77777777" w:rsidR="00362116" w:rsidRDefault="00362116" w:rsidP="00B9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04436" w14:textId="77777777" w:rsidR="00362116" w:rsidRDefault="00362116" w:rsidP="00B96EAA">
      <w:r>
        <w:separator/>
      </w:r>
    </w:p>
  </w:footnote>
  <w:footnote w:type="continuationSeparator" w:id="0">
    <w:p w14:paraId="4B1A503C" w14:textId="77777777" w:rsidR="00362116" w:rsidRDefault="00362116" w:rsidP="00B96E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A46C1"/>
    <w:multiLevelType w:val="hybridMultilevel"/>
    <w:tmpl w:val="740C61BC"/>
    <w:lvl w:ilvl="0" w:tplc="55088B5A">
      <w:start w:val="1"/>
      <w:numFmt w:val="decimalFullWidth"/>
      <w:lvlText w:val="（%1）"/>
      <w:lvlJc w:val="left"/>
      <w:pPr>
        <w:ind w:left="732" w:hanging="7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78F"/>
    <w:rsid w:val="000008E8"/>
    <w:rsid w:val="00011EE3"/>
    <w:rsid w:val="00014E04"/>
    <w:rsid w:val="000218AF"/>
    <w:rsid w:val="00026575"/>
    <w:rsid w:val="00034A64"/>
    <w:rsid w:val="00036C2A"/>
    <w:rsid w:val="0003764D"/>
    <w:rsid w:val="000549A5"/>
    <w:rsid w:val="00056635"/>
    <w:rsid w:val="00060113"/>
    <w:rsid w:val="00061665"/>
    <w:rsid w:val="00064002"/>
    <w:rsid w:val="000675F0"/>
    <w:rsid w:val="00070D4F"/>
    <w:rsid w:val="00071777"/>
    <w:rsid w:val="0007299C"/>
    <w:rsid w:val="000765FE"/>
    <w:rsid w:val="0008201B"/>
    <w:rsid w:val="000854A0"/>
    <w:rsid w:val="00090AAA"/>
    <w:rsid w:val="00092391"/>
    <w:rsid w:val="00095EF1"/>
    <w:rsid w:val="000A65E7"/>
    <w:rsid w:val="000A7968"/>
    <w:rsid w:val="000B4DDF"/>
    <w:rsid w:val="000C09A9"/>
    <w:rsid w:val="000C2A33"/>
    <w:rsid w:val="000C3CC0"/>
    <w:rsid w:val="000D0D2E"/>
    <w:rsid w:val="000D17E9"/>
    <w:rsid w:val="000D1CA2"/>
    <w:rsid w:val="000D41B1"/>
    <w:rsid w:val="000E06F8"/>
    <w:rsid w:val="000E537E"/>
    <w:rsid w:val="000E7A97"/>
    <w:rsid w:val="00105B27"/>
    <w:rsid w:val="001063F4"/>
    <w:rsid w:val="00110931"/>
    <w:rsid w:val="001148C3"/>
    <w:rsid w:val="00116998"/>
    <w:rsid w:val="00120F5F"/>
    <w:rsid w:val="0012227D"/>
    <w:rsid w:val="00122407"/>
    <w:rsid w:val="00136AD4"/>
    <w:rsid w:val="00140907"/>
    <w:rsid w:val="0014357B"/>
    <w:rsid w:val="0015085E"/>
    <w:rsid w:val="00157E3A"/>
    <w:rsid w:val="001641B3"/>
    <w:rsid w:val="001669EE"/>
    <w:rsid w:val="0017153E"/>
    <w:rsid w:val="0019309C"/>
    <w:rsid w:val="0019362D"/>
    <w:rsid w:val="001948E9"/>
    <w:rsid w:val="001A0584"/>
    <w:rsid w:val="001A2F19"/>
    <w:rsid w:val="001A45E9"/>
    <w:rsid w:val="001A59CD"/>
    <w:rsid w:val="001A6F16"/>
    <w:rsid w:val="001B7630"/>
    <w:rsid w:val="001C6241"/>
    <w:rsid w:val="001D1302"/>
    <w:rsid w:val="001D6F63"/>
    <w:rsid w:val="001E3AA3"/>
    <w:rsid w:val="001E7541"/>
    <w:rsid w:val="00200C5B"/>
    <w:rsid w:val="00204C89"/>
    <w:rsid w:val="002065B5"/>
    <w:rsid w:val="00207CC9"/>
    <w:rsid w:val="00215F06"/>
    <w:rsid w:val="002220C9"/>
    <w:rsid w:val="002247AE"/>
    <w:rsid w:val="0023541D"/>
    <w:rsid w:val="002520D7"/>
    <w:rsid w:val="00263068"/>
    <w:rsid w:val="00264F4F"/>
    <w:rsid w:val="002709BA"/>
    <w:rsid w:val="00273107"/>
    <w:rsid w:val="002735AD"/>
    <w:rsid w:val="002744BC"/>
    <w:rsid w:val="002753C1"/>
    <w:rsid w:val="00277CF1"/>
    <w:rsid w:val="002852D6"/>
    <w:rsid w:val="00285EB0"/>
    <w:rsid w:val="00291FF5"/>
    <w:rsid w:val="002A018A"/>
    <w:rsid w:val="002A7310"/>
    <w:rsid w:val="002B0E3B"/>
    <w:rsid w:val="002C0C85"/>
    <w:rsid w:val="002C1F7A"/>
    <w:rsid w:val="002D2F28"/>
    <w:rsid w:val="002D3EE9"/>
    <w:rsid w:val="002E01C6"/>
    <w:rsid w:val="002F78C1"/>
    <w:rsid w:val="00302E06"/>
    <w:rsid w:val="003067EB"/>
    <w:rsid w:val="00314DE6"/>
    <w:rsid w:val="00321612"/>
    <w:rsid w:val="00321B46"/>
    <w:rsid w:val="00323DE0"/>
    <w:rsid w:val="0032573B"/>
    <w:rsid w:val="00326E21"/>
    <w:rsid w:val="00335C56"/>
    <w:rsid w:val="003419CF"/>
    <w:rsid w:val="003425A7"/>
    <w:rsid w:val="00352076"/>
    <w:rsid w:val="003546D0"/>
    <w:rsid w:val="00362116"/>
    <w:rsid w:val="003676F8"/>
    <w:rsid w:val="0037266E"/>
    <w:rsid w:val="00380126"/>
    <w:rsid w:val="00384F33"/>
    <w:rsid w:val="0039619C"/>
    <w:rsid w:val="00397E12"/>
    <w:rsid w:val="003A1BBE"/>
    <w:rsid w:val="003A4FC6"/>
    <w:rsid w:val="003A516C"/>
    <w:rsid w:val="003A731A"/>
    <w:rsid w:val="003B092B"/>
    <w:rsid w:val="003B208C"/>
    <w:rsid w:val="003B270F"/>
    <w:rsid w:val="003C0FC2"/>
    <w:rsid w:val="003C4408"/>
    <w:rsid w:val="003D59A2"/>
    <w:rsid w:val="003F4929"/>
    <w:rsid w:val="00401479"/>
    <w:rsid w:val="0040444E"/>
    <w:rsid w:val="00421DC0"/>
    <w:rsid w:val="004224A7"/>
    <w:rsid w:val="00435148"/>
    <w:rsid w:val="0043578F"/>
    <w:rsid w:val="00435DA4"/>
    <w:rsid w:val="00452195"/>
    <w:rsid w:val="00453AB7"/>
    <w:rsid w:val="004626A2"/>
    <w:rsid w:val="00463896"/>
    <w:rsid w:val="00467732"/>
    <w:rsid w:val="004809A2"/>
    <w:rsid w:val="00482FE4"/>
    <w:rsid w:val="0049163F"/>
    <w:rsid w:val="0049429D"/>
    <w:rsid w:val="00494E53"/>
    <w:rsid w:val="004A2B0A"/>
    <w:rsid w:val="004A4CE4"/>
    <w:rsid w:val="004A52D5"/>
    <w:rsid w:val="004A6FAB"/>
    <w:rsid w:val="004B0FE4"/>
    <w:rsid w:val="004C2F09"/>
    <w:rsid w:val="004C70BC"/>
    <w:rsid w:val="004D2F23"/>
    <w:rsid w:val="004D47F0"/>
    <w:rsid w:val="004D5167"/>
    <w:rsid w:val="004D5DA7"/>
    <w:rsid w:val="004F0E62"/>
    <w:rsid w:val="00502F12"/>
    <w:rsid w:val="00512C8F"/>
    <w:rsid w:val="005173EC"/>
    <w:rsid w:val="00522CCC"/>
    <w:rsid w:val="00522FA3"/>
    <w:rsid w:val="005268B8"/>
    <w:rsid w:val="00527726"/>
    <w:rsid w:val="00527F10"/>
    <w:rsid w:val="00534791"/>
    <w:rsid w:val="00535E9D"/>
    <w:rsid w:val="005411F2"/>
    <w:rsid w:val="00541725"/>
    <w:rsid w:val="00547CF0"/>
    <w:rsid w:val="00552AB7"/>
    <w:rsid w:val="0055516E"/>
    <w:rsid w:val="00567C3F"/>
    <w:rsid w:val="00567F1D"/>
    <w:rsid w:val="00572818"/>
    <w:rsid w:val="00576EA1"/>
    <w:rsid w:val="005813D7"/>
    <w:rsid w:val="00582032"/>
    <w:rsid w:val="005820E1"/>
    <w:rsid w:val="005829B3"/>
    <w:rsid w:val="00582D21"/>
    <w:rsid w:val="00595F53"/>
    <w:rsid w:val="005A4258"/>
    <w:rsid w:val="005A734F"/>
    <w:rsid w:val="005B14D3"/>
    <w:rsid w:val="005B339C"/>
    <w:rsid w:val="005B38F4"/>
    <w:rsid w:val="005B7326"/>
    <w:rsid w:val="005E2C01"/>
    <w:rsid w:val="005E4395"/>
    <w:rsid w:val="005F3A36"/>
    <w:rsid w:val="005F554B"/>
    <w:rsid w:val="005F67EA"/>
    <w:rsid w:val="00604466"/>
    <w:rsid w:val="00612717"/>
    <w:rsid w:val="006133E7"/>
    <w:rsid w:val="0061438B"/>
    <w:rsid w:val="00622123"/>
    <w:rsid w:val="0063014B"/>
    <w:rsid w:val="006316BA"/>
    <w:rsid w:val="0063246A"/>
    <w:rsid w:val="006325C7"/>
    <w:rsid w:val="00637A52"/>
    <w:rsid w:val="00637F1B"/>
    <w:rsid w:val="00641AE6"/>
    <w:rsid w:val="006479DB"/>
    <w:rsid w:val="00647A3B"/>
    <w:rsid w:val="00655087"/>
    <w:rsid w:val="00662E72"/>
    <w:rsid w:val="0066356C"/>
    <w:rsid w:val="006667AA"/>
    <w:rsid w:val="00673686"/>
    <w:rsid w:val="00673893"/>
    <w:rsid w:val="00680FFE"/>
    <w:rsid w:val="006848B9"/>
    <w:rsid w:val="006A0C5D"/>
    <w:rsid w:val="006B09DD"/>
    <w:rsid w:val="006B6E58"/>
    <w:rsid w:val="006B71C6"/>
    <w:rsid w:val="006C6150"/>
    <w:rsid w:val="006C757F"/>
    <w:rsid w:val="006D287E"/>
    <w:rsid w:val="006E3889"/>
    <w:rsid w:val="006F2779"/>
    <w:rsid w:val="006F36D4"/>
    <w:rsid w:val="006F47E2"/>
    <w:rsid w:val="006F6F20"/>
    <w:rsid w:val="00711949"/>
    <w:rsid w:val="00715349"/>
    <w:rsid w:val="007238AD"/>
    <w:rsid w:val="00723A49"/>
    <w:rsid w:val="00751D4D"/>
    <w:rsid w:val="0075729E"/>
    <w:rsid w:val="00757C21"/>
    <w:rsid w:val="00762322"/>
    <w:rsid w:val="00762B48"/>
    <w:rsid w:val="00770184"/>
    <w:rsid w:val="00776FE9"/>
    <w:rsid w:val="00782A30"/>
    <w:rsid w:val="00785065"/>
    <w:rsid w:val="00793E39"/>
    <w:rsid w:val="00795A28"/>
    <w:rsid w:val="00795F1E"/>
    <w:rsid w:val="007A7567"/>
    <w:rsid w:val="007B0950"/>
    <w:rsid w:val="007B36F5"/>
    <w:rsid w:val="007C1B8F"/>
    <w:rsid w:val="007C1BA0"/>
    <w:rsid w:val="007C492C"/>
    <w:rsid w:val="007C5661"/>
    <w:rsid w:val="007C780B"/>
    <w:rsid w:val="007D092D"/>
    <w:rsid w:val="007D2858"/>
    <w:rsid w:val="007D49BF"/>
    <w:rsid w:val="007D6F80"/>
    <w:rsid w:val="007E782F"/>
    <w:rsid w:val="007F2E25"/>
    <w:rsid w:val="007F3A19"/>
    <w:rsid w:val="007F56E1"/>
    <w:rsid w:val="007F752F"/>
    <w:rsid w:val="007F7860"/>
    <w:rsid w:val="00802C24"/>
    <w:rsid w:val="0081484E"/>
    <w:rsid w:val="00815E02"/>
    <w:rsid w:val="00815EA2"/>
    <w:rsid w:val="00836F49"/>
    <w:rsid w:val="00845FE8"/>
    <w:rsid w:val="0084654B"/>
    <w:rsid w:val="00853635"/>
    <w:rsid w:val="00853A53"/>
    <w:rsid w:val="00857A3F"/>
    <w:rsid w:val="00861545"/>
    <w:rsid w:val="0086414F"/>
    <w:rsid w:val="0086506D"/>
    <w:rsid w:val="008653DC"/>
    <w:rsid w:val="00866EE4"/>
    <w:rsid w:val="00867133"/>
    <w:rsid w:val="00872959"/>
    <w:rsid w:val="00876C21"/>
    <w:rsid w:val="00894D37"/>
    <w:rsid w:val="008A11F9"/>
    <w:rsid w:val="008A1E2C"/>
    <w:rsid w:val="008A75A7"/>
    <w:rsid w:val="008B0685"/>
    <w:rsid w:val="008C2B9C"/>
    <w:rsid w:val="008E52D9"/>
    <w:rsid w:val="008F03F0"/>
    <w:rsid w:val="008F59AB"/>
    <w:rsid w:val="009031CE"/>
    <w:rsid w:val="009032B0"/>
    <w:rsid w:val="009053D1"/>
    <w:rsid w:val="00905CFC"/>
    <w:rsid w:val="00914186"/>
    <w:rsid w:val="00916766"/>
    <w:rsid w:val="00916EED"/>
    <w:rsid w:val="0092082E"/>
    <w:rsid w:val="00936980"/>
    <w:rsid w:val="00950DE1"/>
    <w:rsid w:val="009518B0"/>
    <w:rsid w:val="00962951"/>
    <w:rsid w:val="00965079"/>
    <w:rsid w:val="009712B3"/>
    <w:rsid w:val="00977AED"/>
    <w:rsid w:val="00987046"/>
    <w:rsid w:val="0099270F"/>
    <w:rsid w:val="00993AB7"/>
    <w:rsid w:val="009A3F83"/>
    <w:rsid w:val="009A46C2"/>
    <w:rsid w:val="009A56F4"/>
    <w:rsid w:val="009A5BBA"/>
    <w:rsid w:val="009C1084"/>
    <w:rsid w:val="009C4C16"/>
    <w:rsid w:val="009C7E78"/>
    <w:rsid w:val="009D0897"/>
    <w:rsid w:val="009D1E42"/>
    <w:rsid w:val="009D2C30"/>
    <w:rsid w:val="009D46B6"/>
    <w:rsid w:val="009E0053"/>
    <w:rsid w:val="009E04E8"/>
    <w:rsid w:val="009E0A79"/>
    <w:rsid w:val="009E212C"/>
    <w:rsid w:val="009E7041"/>
    <w:rsid w:val="009F3D11"/>
    <w:rsid w:val="00A05588"/>
    <w:rsid w:val="00A10A80"/>
    <w:rsid w:val="00A26511"/>
    <w:rsid w:val="00A3258F"/>
    <w:rsid w:val="00A44417"/>
    <w:rsid w:val="00A575AE"/>
    <w:rsid w:val="00A579B0"/>
    <w:rsid w:val="00A623F5"/>
    <w:rsid w:val="00A65DFE"/>
    <w:rsid w:val="00A7578C"/>
    <w:rsid w:val="00A771F8"/>
    <w:rsid w:val="00A92FD7"/>
    <w:rsid w:val="00A93436"/>
    <w:rsid w:val="00AA232E"/>
    <w:rsid w:val="00AA4E65"/>
    <w:rsid w:val="00AA5A83"/>
    <w:rsid w:val="00AB142A"/>
    <w:rsid w:val="00AB430B"/>
    <w:rsid w:val="00AD1DA4"/>
    <w:rsid w:val="00AD2553"/>
    <w:rsid w:val="00AD2FB0"/>
    <w:rsid w:val="00AD39F6"/>
    <w:rsid w:val="00AD50CA"/>
    <w:rsid w:val="00AF7457"/>
    <w:rsid w:val="00B009FA"/>
    <w:rsid w:val="00B11D1D"/>
    <w:rsid w:val="00B14BF7"/>
    <w:rsid w:val="00B30963"/>
    <w:rsid w:val="00B31AE2"/>
    <w:rsid w:val="00B45AB4"/>
    <w:rsid w:val="00B50255"/>
    <w:rsid w:val="00B510CD"/>
    <w:rsid w:val="00B520A3"/>
    <w:rsid w:val="00B547F0"/>
    <w:rsid w:val="00B61086"/>
    <w:rsid w:val="00B63446"/>
    <w:rsid w:val="00B64EC5"/>
    <w:rsid w:val="00B73482"/>
    <w:rsid w:val="00B74779"/>
    <w:rsid w:val="00B87CAA"/>
    <w:rsid w:val="00B87D49"/>
    <w:rsid w:val="00B91D8B"/>
    <w:rsid w:val="00B96D3D"/>
    <w:rsid w:val="00B96EAA"/>
    <w:rsid w:val="00BA64AA"/>
    <w:rsid w:val="00BC017E"/>
    <w:rsid w:val="00BD0684"/>
    <w:rsid w:val="00BD1B53"/>
    <w:rsid w:val="00BD3704"/>
    <w:rsid w:val="00BD4A1D"/>
    <w:rsid w:val="00BD5574"/>
    <w:rsid w:val="00BD6932"/>
    <w:rsid w:val="00BE164B"/>
    <w:rsid w:val="00BE31FB"/>
    <w:rsid w:val="00BE7786"/>
    <w:rsid w:val="00BF17EB"/>
    <w:rsid w:val="00BF53B0"/>
    <w:rsid w:val="00C0009B"/>
    <w:rsid w:val="00C03AFB"/>
    <w:rsid w:val="00C11241"/>
    <w:rsid w:val="00C168CA"/>
    <w:rsid w:val="00C2120C"/>
    <w:rsid w:val="00C22A15"/>
    <w:rsid w:val="00C24F0C"/>
    <w:rsid w:val="00C32C6E"/>
    <w:rsid w:val="00C41D66"/>
    <w:rsid w:val="00C625FB"/>
    <w:rsid w:val="00C63F19"/>
    <w:rsid w:val="00C74775"/>
    <w:rsid w:val="00C80167"/>
    <w:rsid w:val="00C84196"/>
    <w:rsid w:val="00C866A3"/>
    <w:rsid w:val="00C916D3"/>
    <w:rsid w:val="00C92CBB"/>
    <w:rsid w:val="00CA2E3D"/>
    <w:rsid w:val="00CA58CA"/>
    <w:rsid w:val="00CB16B4"/>
    <w:rsid w:val="00CB21D8"/>
    <w:rsid w:val="00CB2247"/>
    <w:rsid w:val="00CB6671"/>
    <w:rsid w:val="00CC0354"/>
    <w:rsid w:val="00CC0531"/>
    <w:rsid w:val="00CD457A"/>
    <w:rsid w:val="00CE3B9D"/>
    <w:rsid w:val="00CE49C7"/>
    <w:rsid w:val="00D05D28"/>
    <w:rsid w:val="00D1080A"/>
    <w:rsid w:val="00D3037C"/>
    <w:rsid w:val="00D37587"/>
    <w:rsid w:val="00D406DC"/>
    <w:rsid w:val="00D56431"/>
    <w:rsid w:val="00D7324C"/>
    <w:rsid w:val="00D80602"/>
    <w:rsid w:val="00D86BB9"/>
    <w:rsid w:val="00D90365"/>
    <w:rsid w:val="00D917E8"/>
    <w:rsid w:val="00D9536C"/>
    <w:rsid w:val="00DA29A2"/>
    <w:rsid w:val="00DA5C75"/>
    <w:rsid w:val="00DB126E"/>
    <w:rsid w:val="00DB7EAA"/>
    <w:rsid w:val="00DC7672"/>
    <w:rsid w:val="00DC795E"/>
    <w:rsid w:val="00DD3C84"/>
    <w:rsid w:val="00DD3DF6"/>
    <w:rsid w:val="00DE3F2E"/>
    <w:rsid w:val="00DE6B96"/>
    <w:rsid w:val="00DF432E"/>
    <w:rsid w:val="00DF4D76"/>
    <w:rsid w:val="00E02A70"/>
    <w:rsid w:val="00E040B6"/>
    <w:rsid w:val="00E10D64"/>
    <w:rsid w:val="00E11A1E"/>
    <w:rsid w:val="00E14AA6"/>
    <w:rsid w:val="00E20B45"/>
    <w:rsid w:val="00E23839"/>
    <w:rsid w:val="00E261AE"/>
    <w:rsid w:val="00E32936"/>
    <w:rsid w:val="00E33382"/>
    <w:rsid w:val="00E35027"/>
    <w:rsid w:val="00E46EA6"/>
    <w:rsid w:val="00E5327F"/>
    <w:rsid w:val="00E6106C"/>
    <w:rsid w:val="00E664FB"/>
    <w:rsid w:val="00E70E30"/>
    <w:rsid w:val="00E719FB"/>
    <w:rsid w:val="00E73CE4"/>
    <w:rsid w:val="00E76D2F"/>
    <w:rsid w:val="00E817E9"/>
    <w:rsid w:val="00E867C1"/>
    <w:rsid w:val="00E86BDE"/>
    <w:rsid w:val="00E91B4F"/>
    <w:rsid w:val="00E93AD3"/>
    <w:rsid w:val="00E9604F"/>
    <w:rsid w:val="00E96B80"/>
    <w:rsid w:val="00E979C3"/>
    <w:rsid w:val="00EA41BC"/>
    <w:rsid w:val="00EB3D7B"/>
    <w:rsid w:val="00EB7AF7"/>
    <w:rsid w:val="00ED58D8"/>
    <w:rsid w:val="00ED6E0A"/>
    <w:rsid w:val="00EE45DD"/>
    <w:rsid w:val="00EE6F26"/>
    <w:rsid w:val="00EF7C65"/>
    <w:rsid w:val="00F02A5A"/>
    <w:rsid w:val="00F04B7C"/>
    <w:rsid w:val="00F05A97"/>
    <w:rsid w:val="00F17967"/>
    <w:rsid w:val="00F2419F"/>
    <w:rsid w:val="00F2728D"/>
    <w:rsid w:val="00F306EA"/>
    <w:rsid w:val="00F33205"/>
    <w:rsid w:val="00F339C6"/>
    <w:rsid w:val="00F52498"/>
    <w:rsid w:val="00F57ACE"/>
    <w:rsid w:val="00F60E1E"/>
    <w:rsid w:val="00F6385E"/>
    <w:rsid w:val="00F657F7"/>
    <w:rsid w:val="00F71952"/>
    <w:rsid w:val="00F722FC"/>
    <w:rsid w:val="00F83BCB"/>
    <w:rsid w:val="00F979B8"/>
    <w:rsid w:val="00F97CE6"/>
    <w:rsid w:val="00FA14E7"/>
    <w:rsid w:val="00FB042E"/>
    <w:rsid w:val="00FB6D10"/>
    <w:rsid w:val="00FB7B94"/>
    <w:rsid w:val="00FC377A"/>
    <w:rsid w:val="00FC4610"/>
    <w:rsid w:val="00FC61C1"/>
    <w:rsid w:val="00FD0E22"/>
    <w:rsid w:val="00FD6634"/>
    <w:rsid w:val="00FE0BC9"/>
    <w:rsid w:val="00FE43D7"/>
    <w:rsid w:val="00FE7079"/>
    <w:rsid w:val="00FF0651"/>
    <w:rsid w:val="00FF6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AFC892"/>
  <w15:chartTrackingRefBased/>
  <w15:docId w15:val="{473EFA80-C2B2-4B47-83BA-28EE6E917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31AE2"/>
    <w:pPr>
      <w:widowControl w:val="0"/>
      <w:jc w:val="both"/>
    </w:pPr>
  </w:style>
  <w:style w:type="table" w:styleId="a4">
    <w:name w:val="Table Grid"/>
    <w:basedOn w:val="a1"/>
    <w:uiPriority w:val="39"/>
    <w:rsid w:val="00C6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E46EA6"/>
    <w:rPr>
      <w:color w:val="0563C1" w:themeColor="hyperlink"/>
      <w:u w:val="single"/>
    </w:rPr>
  </w:style>
  <w:style w:type="character" w:customStyle="1" w:styleId="UnresolvedMention">
    <w:name w:val="Unresolved Mention"/>
    <w:basedOn w:val="a0"/>
    <w:uiPriority w:val="99"/>
    <w:semiHidden/>
    <w:unhideWhenUsed/>
    <w:rsid w:val="00E46EA6"/>
    <w:rPr>
      <w:color w:val="605E5C"/>
      <w:shd w:val="clear" w:color="auto" w:fill="E1DFDD"/>
    </w:rPr>
  </w:style>
  <w:style w:type="character" w:styleId="a6">
    <w:name w:val="FollowedHyperlink"/>
    <w:basedOn w:val="a0"/>
    <w:uiPriority w:val="99"/>
    <w:semiHidden/>
    <w:unhideWhenUsed/>
    <w:rsid w:val="009A5BBA"/>
    <w:rPr>
      <w:color w:val="954F72" w:themeColor="followedHyperlink"/>
      <w:u w:val="single"/>
    </w:rPr>
  </w:style>
  <w:style w:type="paragraph" w:styleId="a7">
    <w:name w:val="Date"/>
    <w:basedOn w:val="a"/>
    <w:next w:val="a"/>
    <w:link w:val="a8"/>
    <w:uiPriority w:val="99"/>
    <w:semiHidden/>
    <w:unhideWhenUsed/>
    <w:rsid w:val="00323DE0"/>
  </w:style>
  <w:style w:type="character" w:customStyle="1" w:styleId="a8">
    <w:name w:val="日付 (文字)"/>
    <w:basedOn w:val="a0"/>
    <w:link w:val="a7"/>
    <w:uiPriority w:val="99"/>
    <w:semiHidden/>
    <w:rsid w:val="00323DE0"/>
  </w:style>
  <w:style w:type="paragraph" w:styleId="a9">
    <w:name w:val="Balloon Text"/>
    <w:basedOn w:val="a"/>
    <w:link w:val="aa"/>
    <w:uiPriority w:val="99"/>
    <w:semiHidden/>
    <w:unhideWhenUsed/>
    <w:rsid w:val="0053479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34791"/>
    <w:rPr>
      <w:rFonts w:asciiTheme="majorHAnsi" w:eastAsiaTheme="majorEastAsia" w:hAnsiTheme="majorHAnsi" w:cstheme="majorBidi"/>
      <w:sz w:val="18"/>
      <w:szCs w:val="18"/>
    </w:rPr>
  </w:style>
  <w:style w:type="paragraph" w:styleId="ab">
    <w:name w:val="header"/>
    <w:basedOn w:val="a"/>
    <w:link w:val="ac"/>
    <w:uiPriority w:val="99"/>
    <w:unhideWhenUsed/>
    <w:rsid w:val="00B96EAA"/>
    <w:pPr>
      <w:tabs>
        <w:tab w:val="center" w:pos="4252"/>
        <w:tab w:val="right" w:pos="8504"/>
      </w:tabs>
      <w:snapToGrid w:val="0"/>
    </w:pPr>
  </w:style>
  <w:style w:type="character" w:customStyle="1" w:styleId="ac">
    <w:name w:val="ヘッダー (文字)"/>
    <w:basedOn w:val="a0"/>
    <w:link w:val="ab"/>
    <w:uiPriority w:val="99"/>
    <w:rsid w:val="00B96EAA"/>
  </w:style>
  <w:style w:type="paragraph" w:styleId="ad">
    <w:name w:val="footer"/>
    <w:basedOn w:val="a"/>
    <w:link w:val="ae"/>
    <w:uiPriority w:val="99"/>
    <w:unhideWhenUsed/>
    <w:rsid w:val="00B96EAA"/>
    <w:pPr>
      <w:tabs>
        <w:tab w:val="center" w:pos="4252"/>
        <w:tab w:val="right" w:pos="8504"/>
      </w:tabs>
      <w:snapToGrid w:val="0"/>
    </w:pPr>
  </w:style>
  <w:style w:type="character" w:customStyle="1" w:styleId="ae">
    <w:name w:val="フッター (文字)"/>
    <w:basedOn w:val="a0"/>
    <w:link w:val="ad"/>
    <w:uiPriority w:val="99"/>
    <w:rsid w:val="00B96EAA"/>
  </w:style>
  <w:style w:type="paragraph" w:styleId="af">
    <w:name w:val="List Paragraph"/>
    <w:basedOn w:val="a"/>
    <w:uiPriority w:val="34"/>
    <w:qFormat/>
    <w:rsid w:val="00B520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57169">
      <w:bodyDiv w:val="1"/>
      <w:marLeft w:val="0"/>
      <w:marRight w:val="0"/>
      <w:marTop w:val="0"/>
      <w:marBottom w:val="0"/>
      <w:divBdr>
        <w:top w:val="none" w:sz="0" w:space="0" w:color="auto"/>
        <w:left w:val="none" w:sz="0" w:space="0" w:color="auto"/>
        <w:bottom w:val="none" w:sz="0" w:space="0" w:color="auto"/>
        <w:right w:val="none" w:sz="0" w:space="0" w:color="auto"/>
      </w:divBdr>
      <w:divsChild>
        <w:div w:id="418720401">
          <w:marLeft w:val="0"/>
          <w:marRight w:val="0"/>
          <w:marTop w:val="0"/>
          <w:marBottom w:val="600"/>
          <w:divBdr>
            <w:top w:val="none" w:sz="0" w:space="0" w:color="auto"/>
            <w:left w:val="none" w:sz="0" w:space="0" w:color="auto"/>
            <w:bottom w:val="none" w:sz="0" w:space="0" w:color="auto"/>
            <w:right w:val="none" w:sz="0" w:space="0" w:color="auto"/>
          </w:divBdr>
        </w:div>
        <w:div w:id="761872803">
          <w:marLeft w:val="0"/>
          <w:marRight w:val="0"/>
          <w:marTop w:val="0"/>
          <w:marBottom w:val="300"/>
          <w:divBdr>
            <w:top w:val="none" w:sz="0" w:space="0" w:color="auto"/>
            <w:left w:val="none" w:sz="0" w:space="0" w:color="auto"/>
            <w:bottom w:val="none" w:sz="0" w:space="0" w:color="auto"/>
            <w:right w:val="none" w:sz="0" w:space="0" w:color="auto"/>
          </w:divBdr>
        </w:div>
      </w:divsChild>
    </w:div>
    <w:div w:id="167864972">
      <w:bodyDiv w:val="1"/>
      <w:marLeft w:val="0"/>
      <w:marRight w:val="0"/>
      <w:marTop w:val="0"/>
      <w:marBottom w:val="0"/>
      <w:divBdr>
        <w:top w:val="none" w:sz="0" w:space="0" w:color="auto"/>
        <w:left w:val="none" w:sz="0" w:space="0" w:color="auto"/>
        <w:bottom w:val="none" w:sz="0" w:space="0" w:color="auto"/>
        <w:right w:val="none" w:sz="0" w:space="0" w:color="auto"/>
      </w:divBdr>
    </w:div>
    <w:div w:id="369496514">
      <w:bodyDiv w:val="1"/>
      <w:marLeft w:val="0"/>
      <w:marRight w:val="0"/>
      <w:marTop w:val="0"/>
      <w:marBottom w:val="0"/>
      <w:divBdr>
        <w:top w:val="none" w:sz="0" w:space="0" w:color="auto"/>
        <w:left w:val="none" w:sz="0" w:space="0" w:color="auto"/>
        <w:bottom w:val="none" w:sz="0" w:space="0" w:color="auto"/>
        <w:right w:val="none" w:sz="0" w:space="0" w:color="auto"/>
      </w:divBdr>
    </w:div>
    <w:div w:id="443423019">
      <w:bodyDiv w:val="1"/>
      <w:marLeft w:val="0"/>
      <w:marRight w:val="0"/>
      <w:marTop w:val="0"/>
      <w:marBottom w:val="0"/>
      <w:divBdr>
        <w:top w:val="none" w:sz="0" w:space="0" w:color="auto"/>
        <w:left w:val="none" w:sz="0" w:space="0" w:color="auto"/>
        <w:bottom w:val="none" w:sz="0" w:space="0" w:color="auto"/>
        <w:right w:val="none" w:sz="0" w:space="0" w:color="auto"/>
      </w:divBdr>
    </w:div>
    <w:div w:id="522474392">
      <w:bodyDiv w:val="1"/>
      <w:marLeft w:val="0"/>
      <w:marRight w:val="0"/>
      <w:marTop w:val="0"/>
      <w:marBottom w:val="0"/>
      <w:divBdr>
        <w:top w:val="none" w:sz="0" w:space="0" w:color="auto"/>
        <w:left w:val="none" w:sz="0" w:space="0" w:color="auto"/>
        <w:bottom w:val="none" w:sz="0" w:space="0" w:color="auto"/>
        <w:right w:val="none" w:sz="0" w:space="0" w:color="auto"/>
      </w:divBdr>
    </w:div>
    <w:div w:id="1187794698">
      <w:bodyDiv w:val="1"/>
      <w:marLeft w:val="0"/>
      <w:marRight w:val="0"/>
      <w:marTop w:val="0"/>
      <w:marBottom w:val="0"/>
      <w:divBdr>
        <w:top w:val="none" w:sz="0" w:space="0" w:color="auto"/>
        <w:left w:val="none" w:sz="0" w:space="0" w:color="auto"/>
        <w:bottom w:val="none" w:sz="0" w:space="0" w:color="auto"/>
        <w:right w:val="none" w:sz="0" w:space="0" w:color="auto"/>
      </w:divBdr>
    </w:div>
    <w:div w:id="1477382332">
      <w:bodyDiv w:val="1"/>
      <w:marLeft w:val="0"/>
      <w:marRight w:val="0"/>
      <w:marTop w:val="0"/>
      <w:marBottom w:val="0"/>
      <w:divBdr>
        <w:top w:val="none" w:sz="0" w:space="0" w:color="auto"/>
        <w:left w:val="none" w:sz="0" w:space="0" w:color="auto"/>
        <w:bottom w:val="none" w:sz="0" w:space="0" w:color="auto"/>
        <w:right w:val="none" w:sz="0" w:space="0" w:color="auto"/>
      </w:divBdr>
    </w:div>
    <w:div w:id="1736079957">
      <w:bodyDiv w:val="1"/>
      <w:marLeft w:val="0"/>
      <w:marRight w:val="0"/>
      <w:marTop w:val="0"/>
      <w:marBottom w:val="0"/>
      <w:divBdr>
        <w:top w:val="none" w:sz="0" w:space="0" w:color="auto"/>
        <w:left w:val="none" w:sz="0" w:space="0" w:color="auto"/>
        <w:bottom w:val="none" w:sz="0" w:space="0" w:color="auto"/>
        <w:right w:val="none" w:sz="0" w:space="0" w:color="auto"/>
      </w:divBdr>
    </w:div>
    <w:div w:id="1748650934">
      <w:bodyDiv w:val="1"/>
      <w:marLeft w:val="0"/>
      <w:marRight w:val="0"/>
      <w:marTop w:val="0"/>
      <w:marBottom w:val="0"/>
      <w:divBdr>
        <w:top w:val="none" w:sz="0" w:space="0" w:color="auto"/>
        <w:left w:val="none" w:sz="0" w:space="0" w:color="auto"/>
        <w:bottom w:val="none" w:sz="0" w:space="0" w:color="auto"/>
        <w:right w:val="none" w:sz="0" w:space="0" w:color="auto"/>
      </w:divBdr>
    </w:div>
    <w:div w:id="188397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u-system.jp/dsu/web/viewer.html?file=/dsu/288/288.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D2917-EF42-4CD9-A3A8-FC57C78DA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260</Words>
  <Characters>1486</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仙波 藤男</dc:creator>
  <cp:keywords/>
  <dc:description/>
  <cp:lastModifiedBy>JVYUSER</cp:lastModifiedBy>
  <cp:revision>2</cp:revision>
  <cp:lastPrinted>2019-05-27T05:44:00Z</cp:lastPrinted>
  <dcterms:created xsi:type="dcterms:W3CDTF">2020-05-08T10:14:00Z</dcterms:created>
  <dcterms:modified xsi:type="dcterms:W3CDTF">2020-05-08T10:14:00Z</dcterms:modified>
</cp:coreProperties>
</file>